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C82407" w:rsidRDefault="005D23EB" w:rsidP="008671BA">
      <w:pPr>
        <w:spacing w:before="120" w:line="276" w:lineRule="auto"/>
        <w:ind w:firstLine="357"/>
        <w:jc w:val="center"/>
        <w:rPr>
          <w:rFonts w:asciiTheme="majorHAnsi" w:hAnsiTheme="majorHAnsi" w:cs="Arial"/>
          <w:lang w:val="en-GB"/>
        </w:rPr>
      </w:pPr>
      <w:bookmarkStart w:id="0" w:name="_Toc181708547"/>
      <w:r w:rsidRPr="00C82407">
        <w:rPr>
          <w:rFonts w:asciiTheme="majorHAnsi" w:hAnsiTheme="majorHAnsi" w:cs="Arial"/>
          <w:b/>
          <w:lang w:val="en-GB"/>
        </w:rPr>
        <w:t>COURSE OUTLINE</w:t>
      </w:r>
    </w:p>
    <w:p w:rsidR="005D23EB" w:rsidRPr="00C82407"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C82407">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SCHOOL</w:t>
            </w:r>
          </w:p>
        </w:tc>
        <w:tc>
          <w:tcPr>
            <w:tcW w:w="5231" w:type="dxa"/>
            <w:gridSpan w:val="5"/>
          </w:tcPr>
          <w:p w:rsidR="00101436" w:rsidRPr="00C82407" w:rsidRDefault="00101436" w:rsidP="00EC4E47">
            <w:pPr>
              <w:rPr>
                <w:rFonts w:asciiTheme="majorHAnsi" w:hAnsiTheme="majorHAnsi" w:cs="Arial"/>
                <w:caps/>
                <w:color w:val="002060"/>
                <w:lang w:val="el-GR"/>
              </w:rPr>
            </w:pPr>
            <w:r w:rsidRPr="00C82407">
              <w:rPr>
                <w:rFonts w:asciiTheme="majorHAnsi" w:hAnsiTheme="majorHAnsi" w:cs="Arial"/>
                <w:caps/>
                <w:color w:val="002060"/>
                <w:sz w:val="22"/>
                <w:szCs w:val="22"/>
                <w:lang w:val="el-GR"/>
              </w:rPr>
              <w:t>School of Health Sciences</w:t>
            </w:r>
          </w:p>
        </w:tc>
      </w:tr>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ACADEMIC UNIT</w:t>
            </w:r>
          </w:p>
        </w:tc>
        <w:tc>
          <w:tcPr>
            <w:tcW w:w="5231" w:type="dxa"/>
            <w:gridSpan w:val="5"/>
          </w:tcPr>
          <w:p w:rsidR="00101436" w:rsidRPr="00C82407" w:rsidRDefault="00101436" w:rsidP="00C82407">
            <w:pPr>
              <w:rPr>
                <w:rFonts w:asciiTheme="majorHAnsi" w:hAnsiTheme="majorHAnsi" w:cs="Arial"/>
                <w:caps/>
                <w:color w:val="002060"/>
              </w:rPr>
            </w:pPr>
            <w:r w:rsidRPr="00C82407">
              <w:rPr>
                <w:rFonts w:asciiTheme="majorHAnsi" w:hAnsiTheme="majorHAnsi" w:cs="Calibri"/>
                <w:bCs/>
                <w:caps/>
                <w:color w:val="000000"/>
                <w:sz w:val="22"/>
                <w:szCs w:val="22"/>
                <w:shd w:val="clear" w:color="auto" w:fill="FFFFFF"/>
              </w:rPr>
              <w:t xml:space="preserve">Department of Biological Applications and Technology </w:t>
            </w:r>
          </w:p>
        </w:tc>
      </w:tr>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LEVEL OF STUDIES</w:t>
            </w:r>
          </w:p>
        </w:tc>
        <w:tc>
          <w:tcPr>
            <w:tcW w:w="5231" w:type="dxa"/>
            <w:gridSpan w:val="5"/>
          </w:tcPr>
          <w:p w:rsidR="00101436" w:rsidRPr="00C82407" w:rsidRDefault="00101436" w:rsidP="00EC4E47">
            <w:pPr>
              <w:rPr>
                <w:rFonts w:asciiTheme="majorHAnsi" w:hAnsiTheme="majorHAnsi" w:cs="Arial"/>
                <w:caps/>
                <w:color w:val="002060"/>
                <w:lang w:val="el-GR"/>
              </w:rPr>
            </w:pPr>
            <w:r w:rsidRPr="00C82407">
              <w:rPr>
                <w:rFonts w:asciiTheme="majorHAnsi" w:hAnsiTheme="majorHAnsi" w:cs="Arial"/>
                <w:caps/>
                <w:color w:val="002060"/>
                <w:sz w:val="22"/>
                <w:szCs w:val="22"/>
              </w:rPr>
              <w:t>Undergraduate</w:t>
            </w:r>
          </w:p>
        </w:tc>
      </w:tr>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COURSE CODE</w:t>
            </w:r>
          </w:p>
        </w:tc>
        <w:tc>
          <w:tcPr>
            <w:tcW w:w="1135" w:type="dxa"/>
          </w:tcPr>
          <w:p w:rsidR="00101436" w:rsidRPr="00C82407" w:rsidRDefault="00101436" w:rsidP="00EC4E47">
            <w:pPr>
              <w:rPr>
                <w:rFonts w:asciiTheme="majorHAnsi" w:hAnsiTheme="majorHAnsi" w:cs="Arial"/>
                <w:b/>
                <w:lang w:val="el-GR"/>
              </w:rPr>
            </w:pPr>
            <w:r w:rsidRPr="00C82407">
              <w:rPr>
                <w:rFonts w:asciiTheme="majorHAnsi" w:hAnsiTheme="majorHAnsi" w:cs="Arial"/>
                <w:b/>
                <w:sz w:val="22"/>
                <w:szCs w:val="22"/>
                <w:lang w:val="el-GR"/>
              </w:rPr>
              <w:t>ΒΕΥ401</w:t>
            </w:r>
          </w:p>
        </w:tc>
        <w:tc>
          <w:tcPr>
            <w:tcW w:w="2505" w:type="dxa"/>
            <w:gridSpan w:val="2"/>
            <w:shd w:val="clear" w:color="auto" w:fill="DDD9C3"/>
          </w:tcPr>
          <w:p w:rsidR="00101436" w:rsidRPr="00C82407" w:rsidRDefault="00101436" w:rsidP="00C822F5">
            <w:pPr>
              <w:jc w:val="right"/>
              <w:rPr>
                <w:rFonts w:asciiTheme="majorHAnsi" w:hAnsiTheme="majorHAnsi" w:cs="Arial"/>
                <w:b/>
                <w:lang w:val="en-GB"/>
              </w:rPr>
            </w:pPr>
            <w:r w:rsidRPr="00C82407">
              <w:rPr>
                <w:rFonts w:asciiTheme="majorHAnsi" w:hAnsiTheme="majorHAnsi" w:cs="Arial"/>
                <w:b/>
                <w:sz w:val="22"/>
                <w:szCs w:val="22"/>
                <w:lang w:val="en-GB"/>
              </w:rPr>
              <w:t>SEMESTER</w:t>
            </w:r>
          </w:p>
        </w:tc>
        <w:tc>
          <w:tcPr>
            <w:tcW w:w="1591" w:type="dxa"/>
            <w:gridSpan w:val="2"/>
          </w:tcPr>
          <w:p w:rsidR="00101436" w:rsidRPr="00C82407" w:rsidRDefault="00101436" w:rsidP="00C822F5">
            <w:pPr>
              <w:rPr>
                <w:rFonts w:asciiTheme="majorHAnsi" w:hAnsiTheme="majorHAnsi" w:cs="Arial"/>
                <w:b/>
              </w:rPr>
            </w:pPr>
            <w:r w:rsidRPr="00C82407">
              <w:rPr>
                <w:rFonts w:asciiTheme="majorHAnsi" w:hAnsiTheme="majorHAnsi" w:cs="Arial"/>
                <w:b/>
                <w:sz w:val="22"/>
                <w:szCs w:val="22"/>
                <w:lang w:val="el-GR"/>
              </w:rPr>
              <w:t>4</w:t>
            </w:r>
            <w:r w:rsidR="00C82407">
              <w:rPr>
                <w:rFonts w:asciiTheme="majorHAnsi" w:hAnsiTheme="majorHAnsi" w:cs="Arial"/>
                <w:b/>
                <w:sz w:val="22"/>
                <w:szCs w:val="22"/>
                <w:vertAlign w:val="superscript"/>
              </w:rPr>
              <w:t>th</w:t>
            </w:r>
          </w:p>
        </w:tc>
      </w:tr>
      <w:tr w:rsidR="005D23EB" w:rsidRPr="00C82407" w:rsidTr="00C822F5">
        <w:trPr>
          <w:trHeight w:val="375"/>
        </w:trPr>
        <w:tc>
          <w:tcPr>
            <w:tcW w:w="3205" w:type="dxa"/>
            <w:shd w:val="clear" w:color="auto" w:fill="DDD9C3"/>
            <w:vAlign w:val="center"/>
          </w:tcPr>
          <w:p w:rsidR="005D23EB" w:rsidRPr="00C82407" w:rsidRDefault="005D23EB"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COURSE TITLE</w:t>
            </w:r>
          </w:p>
        </w:tc>
        <w:tc>
          <w:tcPr>
            <w:tcW w:w="5231" w:type="dxa"/>
            <w:gridSpan w:val="5"/>
            <w:vAlign w:val="center"/>
          </w:tcPr>
          <w:p w:rsidR="005D23EB" w:rsidRPr="00C82407" w:rsidRDefault="00101436" w:rsidP="00C822F5">
            <w:pPr>
              <w:rPr>
                <w:rFonts w:asciiTheme="majorHAnsi" w:hAnsiTheme="majorHAnsi" w:cs="Arial"/>
                <w:caps/>
                <w:lang w:val="en-GB"/>
              </w:rPr>
            </w:pPr>
            <w:r w:rsidRPr="00C82407">
              <w:rPr>
                <w:rFonts w:asciiTheme="majorHAnsi" w:hAnsiTheme="majorHAnsi" w:cs="Arial"/>
                <w:caps/>
                <w:sz w:val="22"/>
                <w:szCs w:val="22"/>
              </w:rPr>
              <w:t>Plant Physiology</w:t>
            </w:r>
          </w:p>
        </w:tc>
      </w:tr>
      <w:tr w:rsidR="005D23EB" w:rsidRPr="00C82407" w:rsidTr="00C822F5">
        <w:trPr>
          <w:trHeight w:val="196"/>
        </w:trPr>
        <w:tc>
          <w:tcPr>
            <w:tcW w:w="5637" w:type="dxa"/>
            <w:gridSpan w:val="3"/>
            <w:shd w:val="clear" w:color="auto" w:fill="DDD9C3"/>
            <w:vAlign w:val="center"/>
          </w:tcPr>
          <w:p w:rsidR="005D23EB" w:rsidRPr="00C82407" w:rsidRDefault="005D23EB" w:rsidP="00C822F5">
            <w:pPr>
              <w:jc w:val="center"/>
              <w:rPr>
                <w:rFonts w:asciiTheme="majorHAnsi" w:hAnsiTheme="majorHAnsi" w:cs="Arial"/>
                <w:b/>
                <w:sz w:val="20"/>
                <w:szCs w:val="20"/>
                <w:lang w:val="en-GB"/>
              </w:rPr>
            </w:pPr>
            <w:r w:rsidRPr="00C82407">
              <w:rPr>
                <w:rFonts w:asciiTheme="majorHAnsi" w:hAnsiTheme="majorHAnsi" w:cs="Arial"/>
                <w:b/>
                <w:sz w:val="20"/>
                <w:szCs w:val="20"/>
                <w:lang w:val="en-GB"/>
              </w:rPr>
              <w:t xml:space="preserve">INDEPENDENT TEACHING ACTIVITIES </w:t>
            </w:r>
            <w:r w:rsidRPr="00C82407">
              <w:rPr>
                <w:rFonts w:asciiTheme="majorHAnsi" w:hAnsiTheme="majorHAnsi" w:cs="Arial"/>
                <w:b/>
                <w:sz w:val="20"/>
                <w:szCs w:val="20"/>
                <w:lang w:val="en-GB"/>
              </w:rPr>
              <w:br/>
            </w:r>
            <w:r w:rsidRPr="00C82407">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C82407" w:rsidRDefault="005D23EB" w:rsidP="00C822F5">
            <w:pPr>
              <w:jc w:val="center"/>
              <w:rPr>
                <w:rFonts w:asciiTheme="majorHAnsi" w:hAnsiTheme="majorHAnsi" w:cs="Arial"/>
                <w:b/>
                <w:sz w:val="20"/>
                <w:szCs w:val="20"/>
                <w:lang w:val="en-GB"/>
              </w:rPr>
            </w:pPr>
            <w:r w:rsidRPr="00C82407">
              <w:rPr>
                <w:rFonts w:asciiTheme="majorHAnsi" w:hAnsiTheme="majorHAnsi" w:cs="Arial"/>
                <w:b/>
                <w:sz w:val="20"/>
                <w:szCs w:val="20"/>
                <w:lang w:val="en-GB"/>
              </w:rPr>
              <w:t>WEEKLY TEACHING HOURS</w:t>
            </w:r>
          </w:p>
        </w:tc>
        <w:tc>
          <w:tcPr>
            <w:tcW w:w="1240" w:type="dxa"/>
            <w:shd w:val="clear" w:color="auto" w:fill="DDD9C3"/>
            <w:vAlign w:val="center"/>
          </w:tcPr>
          <w:p w:rsidR="005D23EB" w:rsidRPr="00C82407" w:rsidRDefault="005D23EB" w:rsidP="00C822F5">
            <w:pPr>
              <w:jc w:val="center"/>
              <w:rPr>
                <w:rFonts w:asciiTheme="majorHAnsi" w:hAnsiTheme="majorHAnsi" w:cs="Arial"/>
                <w:b/>
                <w:sz w:val="20"/>
                <w:szCs w:val="20"/>
                <w:lang w:val="en-GB"/>
              </w:rPr>
            </w:pPr>
            <w:r w:rsidRPr="00C82407">
              <w:rPr>
                <w:rFonts w:asciiTheme="majorHAnsi" w:hAnsiTheme="majorHAnsi" w:cs="Arial"/>
                <w:b/>
                <w:sz w:val="20"/>
                <w:szCs w:val="20"/>
                <w:lang w:val="en-GB"/>
              </w:rPr>
              <w:t>CREDITS</w:t>
            </w:r>
          </w:p>
        </w:tc>
      </w:tr>
      <w:tr w:rsidR="00101436" w:rsidRPr="00C82407" w:rsidTr="00C822F5">
        <w:trPr>
          <w:trHeight w:val="194"/>
        </w:trPr>
        <w:tc>
          <w:tcPr>
            <w:tcW w:w="5637" w:type="dxa"/>
            <w:gridSpan w:val="3"/>
          </w:tcPr>
          <w:p w:rsidR="00101436" w:rsidRPr="00C82407" w:rsidRDefault="00101436" w:rsidP="00EC4E47">
            <w:pPr>
              <w:jc w:val="right"/>
              <w:rPr>
                <w:rFonts w:asciiTheme="majorHAnsi" w:hAnsiTheme="majorHAnsi" w:cs="Arial"/>
                <w:color w:val="002060"/>
                <w:sz w:val="20"/>
                <w:szCs w:val="20"/>
                <w:lang w:val="el-GR"/>
              </w:rPr>
            </w:pPr>
            <w:r w:rsidRPr="00C82407">
              <w:rPr>
                <w:rFonts w:asciiTheme="majorHAnsi" w:hAnsiTheme="majorHAnsi" w:cs="Arial"/>
                <w:color w:val="002060"/>
                <w:sz w:val="20"/>
                <w:szCs w:val="20"/>
              </w:rPr>
              <w:t>Lectures and Laboratory exercises</w:t>
            </w:r>
          </w:p>
        </w:tc>
        <w:tc>
          <w:tcPr>
            <w:tcW w:w="1559" w:type="dxa"/>
            <w:gridSpan w:val="2"/>
          </w:tcPr>
          <w:p w:rsidR="00101436" w:rsidRPr="00C82407" w:rsidRDefault="00101436" w:rsidP="00EC4E47">
            <w:pPr>
              <w:jc w:val="center"/>
              <w:rPr>
                <w:rFonts w:asciiTheme="majorHAnsi" w:hAnsiTheme="majorHAnsi" w:cs="Arial"/>
                <w:color w:val="002060"/>
                <w:sz w:val="20"/>
                <w:szCs w:val="20"/>
                <w:lang w:val="el-GR"/>
              </w:rPr>
            </w:pPr>
            <w:r w:rsidRPr="00C82407">
              <w:rPr>
                <w:rFonts w:asciiTheme="majorHAnsi" w:hAnsiTheme="majorHAnsi" w:cs="Arial"/>
                <w:color w:val="002060"/>
                <w:sz w:val="20"/>
                <w:szCs w:val="20"/>
                <w:lang w:val="el-GR"/>
              </w:rPr>
              <w:t>6</w:t>
            </w:r>
          </w:p>
        </w:tc>
        <w:tc>
          <w:tcPr>
            <w:tcW w:w="1240" w:type="dxa"/>
          </w:tcPr>
          <w:p w:rsidR="00101436" w:rsidRPr="00185366" w:rsidRDefault="00185366" w:rsidP="00EC4E47">
            <w:pPr>
              <w:jc w:val="center"/>
              <w:rPr>
                <w:rFonts w:asciiTheme="majorHAnsi" w:hAnsiTheme="majorHAnsi" w:cs="Arial"/>
                <w:color w:val="002060"/>
                <w:sz w:val="20"/>
                <w:szCs w:val="20"/>
              </w:rPr>
            </w:pPr>
            <w:r>
              <w:rPr>
                <w:rFonts w:asciiTheme="majorHAnsi" w:hAnsiTheme="majorHAnsi" w:cs="Arial"/>
                <w:color w:val="002060"/>
                <w:sz w:val="20"/>
                <w:szCs w:val="20"/>
              </w:rPr>
              <w:t>6</w:t>
            </w:r>
          </w:p>
        </w:tc>
      </w:tr>
      <w:tr w:rsidR="00101436" w:rsidRPr="00C82407" w:rsidTr="00C822F5">
        <w:trPr>
          <w:trHeight w:val="194"/>
        </w:trPr>
        <w:tc>
          <w:tcPr>
            <w:tcW w:w="5637" w:type="dxa"/>
            <w:gridSpan w:val="3"/>
          </w:tcPr>
          <w:p w:rsidR="00101436" w:rsidRPr="00C82407" w:rsidRDefault="00101436" w:rsidP="00C822F5">
            <w:pPr>
              <w:jc w:val="right"/>
              <w:rPr>
                <w:rFonts w:asciiTheme="majorHAnsi" w:hAnsiTheme="majorHAnsi" w:cs="Arial"/>
                <w:b/>
                <w:color w:val="002060"/>
                <w:sz w:val="20"/>
                <w:szCs w:val="20"/>
                <w:lang w:val="en-GB"/>
              </w:rPr>
            </w:pPr>
          </w:p>
        </w:tc>
        <w:tc>
          <w:tcPr>
            <w:tcW w:w="1559" w:type="dxa"/>
            <w:gridSpan w:val="2"/>
          </w:tcPr>
          <w:p w:rsidR="00101436" w:rsidRPr="00C82407" w:rsidRDefault="00101436" w:rsidP="00C822F5">
            <w:pPr>
              <w:jc w:val="right"/>
              <w:rPr>
                <w:rFonts w:asciiTheme="majorHAnsi" w:hAnsiTheme="majorHAnsi" w:cs="Arial"/>
                <w:color w:val="002060"/>
                <w:sz w:val="20"/>
                <w:szCs w:val="20"/>
                <w:lang w:val="en-GB"/>
              </w:rPr>
            </w:pPr>
          </w:p>
        </w:tc>
        <w:tc>
          <w:tcPr>
            <w:tcW w:w="1240" w:type="dxa"/>
          </w:tcPr>
          <w:p w:rsidR="00101436" w:rsidRPr="00C82407" w:rsidRDefault="00101436" w:rsidP="00C822F5">
            <w:pPr>
              <w:rPr>
                <w:rFonts w:asciiTheme="majorHAnsi" w:hAnsiTheme="majorHAnsi" w:cs="Arial"/>
                <w:color w:val="002060"/>
                <w:sz w:val="20"/>
                <w:szCs w:val="20"/>
                <w:lang w:val="en-GB"/>
              </w:rPr>
            </w:pPr>
          </w:p>
        </w:tc>
      </w:tr>
      <w:tr w:rsidR="00101436" w:rsidRPr="00C82407" w:rsidTr="00C822F5">
        <w:trPr>
          <w:trHeight w:val="194"/>
        </w:trPr>
        <w:tc>
          <w:tcPr>
            <w:tcW w:w="5637" w:type="dxa"/>
            <w:gridSpan w:val="3"/>
          </w:tcPr>
          <w:p w:rsidR="00101436" w:rsidRPr="00C82407" w:rsidRDefault="00101436" w:rsidP="00C822F5">
            <w:pPr>
              <w:rPr>
                <w:rFonts w:asciiTheme="majorHAnsi" w:hAnsiTheme="majorHAnsi" w:cs="Arial"/>
                <w:b/>
                <w:color w:val="002060"/>
                <w:sz w:val="20"/>
                <w:szCs w:val="20"/>
                <w:lang w:val="en-GB"/>
              </w:rPr>
            </w:pPr>
          </w:p>
        </w:tc>
        <w:tc>
          <w:tcPr>
            <w:tcW w:w="1559" w:type="dxa"/>
            <w:gridSpan w:val="2"/>
          </w:tcPr>
          <w:p w:rsidR="00101436" w:rsidRPr="00C82407" w:rsidRDefault="00101436" w:rsidP="00C822F5">
            <w:pPr>
              <w:jc w:val="right"/>
              <w:rPr>
                <w:rFonts w:asciiTheme="majorHAnsi" w:hAnsiTheme="majorHAnsi" w:cs="Arial"/>
                <w:color w:val="002060"/>
                <w:sz w:val="20"/>
                <w:szCs w:val="20"/>
                <w:lang w:val="en-GB"/>
              </w:rPr>
            </w:pPr>
          </w:p>
        </w:tc>
        <w:tc>
          <w:tcPr>
            <w:tcW w:w="1240" w:type="dxa"/>
          </w:tcPr>
          <w:p w:rsidR="00101436" w:rsidRPr="00C82407" w:rsidRDefault="00101436" w:rsidP="00C822F5">
            <w:pPr>
              <w:rPr>
                <w:rFonts w:asciiTheme="majorHAnsi" w:hAnsiTheme="majorHAnsi" w:cs="Arial"/>
                <w:color w:val="002060"/>
                <w:sz w:val="20"/>
                <w:szCs w:val="20"/>
                <w:lang w:val="en-GB"/>
              </w:rPr>
            </w:pPr>
          </w:p>
        </w:tc>
      </w:tr>
      <w:tr w:rsidR="00101436" w:rsidRPr="00C82407" w:rsidTr="00C822F5">
        <w:trPr>
          <w:trHeight w:val="194"/>
        </w:trPr>
        <w:tc>
          <w:tcPr>
            <w:tcW w:w="5637" w:type="dxa"/>
            <w:gridSpan w:val="3"/>
            <w:shd w:val="clear" w:color="auto" w:fill="DDD9C3"/>
          </w:tcPr>
          <w:p w:rsidR="00101436" w:rsidRPr="00C82407" w:rsidRDefault="00101436" w:rsidP="00C822F5">
            <w:pPr>
              <w:rPr>
                <w:rFonts w:asciiTheme="majorHAnsi" w:hAnsiTheme="majorHAnsi" w:cs="Arial"/>
                <w:i/>
                <w:sz w:val="18"/>
                <w:szCs w:val="18"/>
                <w:lang w:val="en-GB"/>
              </w:rPr>
            </w:pPr>
            <w:r w:rsidRPr="00C82407">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101436" w:rsidRPr="00C82407" w:rsidRDefault="00101436" w:rsidP="00C822F5">
            <w:pPr>
              <w:jc w:val="right"/>
              <w:rPr>
                <w:rFonts w:asciiTheme="majorHAnsi" w:hAnsiTheme="majorHAnsi" w:cs="Arial"/>
                <w:color w:val="002060"/>
                <w:sz w:val="20"/>
                <w:szCs w:val="20"/>
                <w:lang w:val="en-GB"/>
              </w:rPr>
            </w:pPr>
          </w:p>
        </w:tc>
        <w:tc>
          <w:tcPr>
            <w:tcW w:w="1240" w:type="dxa"/>
          </w:tcPr>
          <w:p w:rsidR="00101436" w:rsidRPr="00C82407" w:rsidRDefault="00101436" w:rsidP="00C822F5">
            <w:pPr>
              <w:rPr>
                <w:rFonts w:asciiTheme="majorHAnsi" w:hAnsiTheme="majorHAnsi" w:cs="Arial"/>
                <w:color w:val="002060"/>
                <w:sz w:val="20"/>
                <w:szCs w:val="20"/>
                <w:lang w:val="en-GB"/>
              </w:rPr>
            </w:pPr>
          </w:p>
        </w:tc>
      </w:tr>
      <w:tr w:rsidR="00101436" w:rsidRPr="00C82407" w:rsidTr="00C822F5">
        <w:trPr>
          <w:trHeight w:val="599"/>
        </w:trPr>
        <w:tc>
          <w:tcPr>
            <w:tcW w:w="3205" w:type="dxa"/>
            <w:shd w:val="clear" w:color="auto" w:fill="DDD9C3"/>
          </w:tcPr>
          <w:p w:rsidR="00101436" w:rsidRPr="00C82407" w:rsidRDefault="00101436" w:rsidP="00C822F5">
            <w:pPr>
              <w:jc w:val="right"/>
              <w:rPr>
                <w:rFonts w:asciiTheme="majorHAnsi" w:hAnsiTheme="majorHAnsi" w:cs="Arial"/>
                <w:i/>
                <w:sz w:val="16"/>
                <w:szCs w:val="16"/>
                <w:lang w:val="en-GB"/>
              </w:rPr>
            </w:pPr>
            <w:r w:rsidRPr="00C82407">
              <w:rPr>
                <w:rFonts w:asciiTheme="majorHAnsi" w:hAnsiTheme="majorHAnsi" w:cs="Arial"/>
                <w:b/>
                <w:sz w:val="20"/>
                <w:szCs w:val="20"/>
                <w:lang w:val="en-GB"/>
              </w:rPr>
              <w:t>COURSE TYPE</w:t>
            </w:r>
            <w:r w:rsidRPr="00C82407">
              <w:rPr>
                <w:rFonts w:asciiTheme="majorHAnsi" w:hAnsiTheme="majorHAnsi" w:cs="Arial"/>
                <w:i/>
                <w:sz w:val="16"/>
                <w:szCs w:val="16"/>
                <w:lang w:val="en-GB"/>
              </w:rPr>
              <w:t xml:space="preserve"> </w:t>
            </w:r>
          </w:p>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i/>
                <w:sz w:val="16"/>
                <w:szCs w:val="16"/>
                <w:lang w:val="en-GB"/>
              </w:rPr>
              <w:t xml:space="preserve">general background, </w:t>
            </w:r>
            <w:r w:rsidRPr="00C82407">
              <w:rPr>
                <w:rFonts w:asciiTheme="majorHAnsi" w:hAnsiTheme="majorHAnsi" w:cs="Arial"/>
                <w:i/>
                <w:sz w:val="16"/>
                <w:szCs w:val="16"/>
                <w:lang w:val="en-GB"/>
              </w:rPr>
              <w:br/>
              <w:t>special background, specialised general knowledge, skills development</w:t>
            </w:r>
          </w:p>
        </w:tc>
        <w:tc>
          <w:tcPr>
            <w:tcW w:w="5231" w:type="dxa"/>
            <w:gridSpan w:val="5"/>
          </w:tcPr>
          <w:p w:rsidR="00101436" w:rsidRPr="00C82407" w:rsidRDefault="00B75B66" w:rsidP="00EC4E47">
            <w:pPr>
              <w:rPr>
                <w:rFonts w:asciiTheme="majorHAnsi" w:hAnsiTheme="majorHAnsi" w:cs="Arial"/>
                <w:color w:val="002060"/>
                <w:szCs w:val="20"/>
                <w:lang w:val="el-GR"/>
              </w:rPr>
            </w:pPr>
            <w:r w:rsidRPr="00C82407">
              <w:rPr>
                <w:rFonts w:asciiTheme="majorHAnsi" w:hAnsiTheme="majorHAnsi" w:cs="Arial"/>
                <w:color w:val="002060"/>
                <w:sz w:val="22"/>
                <w:szCs w:val="20"/>
              </w:rPr>
              <w:t>Special</w:t>
            </w:r>
            <w:r w:rsidR="00101436" w:rsidRPr="00C82407">
              <w:rPr>
                <w:rFonts w:asciiTheme="majorHAnsi" w:hAnsiTheme="majorHAnsi" w:cs="Arial"/>
                <w:color w:val="002060"/>
                <w:sz w:val="22"/>
                <w:szCs w:val="20"/>
                <w:lang w:val="el-GR"/>
              </w:rPr>
              <w:t xml:space="preserve"> background</w:t>
            </w:r>
          </w:p>
        </w:tc>
      </w:tr>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PREREQUISITE COURSES:</w:t>
            </w:r>
          </w:p>
          <w:p w:rsidR="00101436" w:rsidRPr="00C82407" w:rsidRDefault="00101436" w:rsidP="00C822F5">
            <w:pPr>
              <w:jc w:val="right"/>
              <w:rPr>
                <w:rFonts w:asciiTheme="majorHAnsi" w:hAnsiTheme="majorHAnsi" w:cs="Arial"/>
                <w:b/>
                <w:sz w:val="20"/>
                <w:szCs w:val="20"/>
                <w:lang w:val="en-GB"/>
              </w:rPr>
            </w:pPr>
          </w:p>
        </w:tc>
        <w:tc>
          <w:tcPr>
            <w:tcW w:w="5231" w:type="dxa"/>
            <w:gridSpan w:val="5"/>
          </w:tcPr>
          <w:p w:rsidR="00101436" w:rsidRPr="00C82407" w:rsidRDefault="00101436" w:rsidP="00EC4E47">
            <w:pPr>
              <w:rPr>
                <w:rFonts w:asciiTheme="majorHAnsi" w:hAnsiTheme="majorHAnsi" w:cs="Arial"/>
                <w:color w:val="002060"/>
                <w:szCs w:val="20"/>
                <w:lang w:val="el-GR"/>
              </w:rPr>
            </w:pPr>
          </w:p>
        </w:tc>
      </w:tr>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LANGUAGE OF INSTRUCTION and EXAMINATIONS:</w:t>
            </w:r>
          </w:p>
        </w:tc>
        <w:tc>
          <w:tcPr>
            <w:tcW w:w="5231" w:type="dxa"/>
            <w:gridSpan w:val="5"/>
          </w:tcPr>
          <w:p w:rsidR="00101436" w:rsidRPr="00C82407" w:rsidRDefault="00101436" w:rsidP="00EC4E47">
            <w:pPr>
              <w:rPr>
                <w:rFonts w:asciiTheme="majorHAnsi" w:hAnsiTheme="majorHAnsi" w:cs="Arial"/>
                <w:color w:val="002060"/>
                <w:szCs w:val="20"/>
                <w:lang w:val="el-GR"/>
              </w:rPr>
            </w:pPr>
            <w:r w:rsidRPr="00C82407">
              <w:rPr>
                <w:rFonts w:asciiTheme="majorHAnsi" w:hAnsiTheme="majorHAnsi" w:cs="Arial"/>
                <w:color w:val="002060"/>
                <w:sz w:val="22"/>
                <w:szCs w:val="20"/>
              </w:rPr>
              <w:t>Greek</w:t>
            </w:r>
          </w:p>
        </w:tc>
      </w:tr>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IS THE COURSE OFFERED TO ERASMUS STUDENTS</w:t>
            </w:r>
          </w:p>
        </w:tc>
        <w:tc>
          <w:tcPr>
            <w:tcW w:w="5231" w:type="dxa"/>
            <w:gridSpan w:val="5"/>
          </w:tcPr>
          <w:p w:rsidR="00101436" w:rsidRPr="00C82407" w:rsidRDefault="00101436" w:rsidP="00EC4E47">
            <w:pPr>
              <w:rPr>
                <w:rFonts w:asciiTheme="majorHAnsi" w:hAnsiTheme="majorHAnsi" w:cs="Arial"/>
                <w:color w:val="002060"/>
                <w:szCs w:val="20"/>
              </w:rPr>
            </w:pPr>
            <w:r w:rsidRPr="00C82407">
              <w:rPr>
                <w:rFonts w:asciiTheme="majorHAnsi" w:hAnsiTheme="majorHAnsi" w:cs="Arial"/>
                <w:color w:val="002060"/>
                <w:sz w:val="22"/>
                <w:szCs w:val="20"/>
              </w:rPr>
              <w:t>Yes (only in Greek)</w:t>
            </w:r>
          </w:p>
        </w:tc>
      </w:tr>
      <w:tr w:rsidR="00101436" w:rsidRPr="00C82407" w:rsidTr="00C822F5">
        <w:tc>
          <w:tcPr>
            <w:tcW w:w="3205"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COURSE WEBSITE (URL)</w:t>
            </w:r>
          </w:p>
        </w:tc>
        <w:tc>
          <w:tcPr>
            <w:tcW w:w="5231" w:type="dxa"/>
            <w:gridSpan w:val="5"/>
          </w:tcPr>
          <w:p w:rsidR="00101436" w:rsidRPr="00C82407" w:rsidRDefault="00101436" w:rsidP="00EC4E47">
            <w:pPr>
              <w:spacing w:after="200" w:line="276" w:lineRule="auto"/>
              <w:rPr>
                <w:rFonts w:asciiTheme="majorHAnsi" w:hAnsiTheme="majorHAnsi" w:cs="Arial"/>
                <w:color w:val="002060"/>
                <w:szCs w:val="20"/>
                <w:lang w:val="en-GB"/>
              </w:rPr>
            </w:pPr>
            <w:r w:rsidRPr="00C82407">
              <w:rPr>
                <w:rFonts w:asciiTheme="majorHAnsi" w:hAnsiTheme="majorHAnsi" w:cs="Arial"/>
                <w:color w:val="002060"/>
                <w:sz w:val="22"/>
                <w:szCs w:val="20"/>
                <w:lang w:val="en-GB"/>
              </w:rPr>
              <w:t>http://ecourse.uoi.gr/enrol/index.php?id=688</w:t>
            </w:r>
          </w:p>
        </w:tc>
      </w:tr>
    </w:tbl>
    <w:p w:rsidR="005D23EB" w:rsidRPr="00C82407" w:rsidRDefault="005D23EB" w:rsidP="008671BA">
      <w:pPr>
        <w:rPr>
          <w:rFonts w:asciiTheme="majorHAnsi" w:hAnsiTheme="majorHAnsi"/>
          <w:lang w:val="en-GB"/>
        </w:rPr>
      </w:pPr>
    </w:p>
    <w:p w:rsidR="005D23EB" w:rsidRPr="00C82407"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C82407">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C82407" w:rsidTr="00C822F5">
        <w:tc>
          <w:tcPr>
            <w:tcW w:w="8472" w:type="dxa"/>
            <w:gridSpan w:val="2"/>
            <w:tcBorders>
              <w:bottom w:val="nil"/>
            </w:tcBorders>
            <w:shd w:val="clear" w:color="auto" w:fill="DDD9C3"/>
          </w:tcPr>
          <w:p w:rsidR="005D23EB" w:rsidRPr="00C82407" w:rsidRDefault="005D23EB" w:rsidP="00C822F5">
            <w:pPr>
              <w:rPr>
                <w:rFonts w:asciiTheme="majorHAnsi" w:hAnsiTheme="majorHAnsi" w:cs="Arial"/>
                <w:i/>
                <w:sz w:val="16"/>
                <w:szCs w:val="16"/>
                <w:lang w:val="en-GB"/>
              </w:rPr>
            </w:pPr>
            <w:r w:rsidRPr="00C82407">
              <w:rPr>
                <w:rFonts w:asciiTheme="majorHAnsi" w:hAnsiTheme="majorHAnsi" w:cs="Arial"/>
                <w:b/>
                <w:sz w:val="20"/>
                <w:szCs w:val="20"/>
                <w:lang w:val="en-GB"/>
              </w:rPr>
              <w:t>Learning outcomes</w:t>
            </w:r>
          </w:p>
        </w:tc>
      </w:tr>
      <w:tr w:rsidR="005D23EB" w:rsidRPr="00C82407" w:rsidTr="00C822F5">
        <w:tc>
          <w:tcPr>
            <w:tcW w:w="8472" w:type="dxa"/>
            <w:gridSpan w:val="2"/>
            <w:tcBorders>
              <w:top w:val="nil"/>
            </w:tcBorders>
            <w:shd w:val="clear" w:color="auto" w:fill="DDD9C3"/>
          </w:tcPr>
          <w:p w:rsidR="005D23EB" w:rsidRPr="00C82407" w:rsidRDefault="005D23EB" w:rsidP="00C822F5">
            <w:pPr>
              <w:widowControl w:val="0"/>
              <w:autoSpaceDE w:val="0"/>
              <w:autoSpaceDN w:val="0"/>
              <w:adjustRightInd w:val="0"/>
              <w:spacing w:after="60"/>
              <w:rPr>
                <w:rFonts w:asciiTheme="majorHAnsi" w:hAnsiTheme="majorHAnsi" w:cs="Arial"/>
                <w:i/>
                <w:sz w:val="16"/>
                <w:szCs w:val="16"/>
                <w:lang w:val="en-GB"/>
              </w:rPr>
            </w:pPr>
            <w:r w:rsidRPr="00C82407">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C82407" w:rsidRDefault="005D23EB" w:rsidP="00C822F5">
            <w:pPr>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Consult Appendix A </w:t>
            </w:r>
          </w:p>
          <w:p w:rsidR="005D23EB" w:rsidRPr="00C82407"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C82407">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C82407"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C82407">
              <w:rPr>
                <w:rFonts w:asciiTheme="majorHAnsi" w:hAnsiTheme="majorHAnsi" w:cs="Arial"/>
                <w:i/>
                <w:sz w:val="16"/>
                <w:szCs w:val="16"/>
                <w:lang w:val="en-GB"/>
              </w:rPr>
              <w:t>Descriptors for Levels 6, 7 &amp; 8 of the European Qualifications Framework for Lifelong Learning and Appendix B</w:t>
            </w:r>
          </w:p>
          <w:p w:rsidR="005D23EB" w:rsidRPr="00C82407"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C82407">
              <w:rPr>
                <w:rFonts w:asciiTheme="majorHAnsi" w:hAnsiTheme="majorHAnsi" w:cs="Arial"/>
                <w:i/>
                <w:sz w:val="16"/>
                <w:szCs w:val="16"/>
                <w:lang w:val="en-GB"/>
              </w:rPr>
              <w:t xml:space="preserve">Guidelines for writing Learning Outcomes </w:t>
            </w:r>
          </w:p>
        </w:tc>
      </w:tr>
      <w:tr w:rsidR="005D23EB" w:rsidRPr="00C82407" w:rsidTr="00C822F5">
        <w:tc>
          <w:tcPr>
            <w:tcW w:w="8472" w:type="dxa"/>
            <w:gridSpan w:val="2"/>
          </w:tcPr>
          <w:p w:rsidR="00101436" w:rsidRPr="00C82407" w:rsidRDefault="00101436" w:rsidP="00101436">
            <w:pPr>
              <w:widowControl w:val="0"/>
              <w:autoSpaceDE w:val="0"/>
              <w:autoSpaceDN w:val="0"/>
              <w:adjustRightInd w:val="0"/>
              <w:jc w:val="both"/>
              <w:rPr>
                <w:rFonts w:asciiTheme="majorHAnsi" w:hAnsiTheme="majorHAnsi"/>
                <w:color w:val="002060"/>
                <w:szCs w:val="20"/>
              </w:rPr>
            </w:pPr>
            <w:r w:rsidRPr="00C82407">
              <w:rPr>
                <w:rFonts w:asciiTheme="majorHAnsi" w:hAnsiTheme="majorHAnsi"/>
                <w:color w:val="002060"/>
                <w:sz w:val="22"/>
                <w:szCs w:val="20"/>
              </w:rPr>
              <w:t>Plant physiology concerns the way plants function and their interactions with different environments in which they grow. Upon successful completion of the course, the student will be able to:</w:t>
            </w:r>
          </w:p>
          <w:p w:rsidR="00101436" w:rsidRPr="00C82407" w:rsidRDefault="00101436" w:rsidP="00101436">
            <w:pPr>
              <w:pStyle w:val="ab"/>
              <w:widowControl w:val="0"/>
              <w:numPr>
                <w:ilvl w:val="0"/>
                <w:numId w:val="45"/>
              </w:numPr>
              <w:autoSpaceDE w:val="0"/>
              <w:autoSpaceDN w:val="0"/>
              <w:adjustRightInd w:val="0"/>
              <w:spacing w:after="0" w:line="240" w:lineRule="auto"/>
              <w:jc w:val="both"/>
              <w:rPr>
                <w:rFonts w:asciiTheme="majorHAnsi" w:hAnsiTheme="majorHAnsi"/>
                <w:color w:val="002060"/>
                <w:szCs w:val="20"/>
                <w:lang w:val="en-US"/>
              </w:rPr>
            </w:pPr>
            <w:r w:rsidRPr="00C82407">
              <w:rPr>
                <w:rFonts w:asciiTheme="majorHAnsi" w:hAnsiTheme="majorHAnsi"/>
                <w:color w:val="002060"/>
                <w:szCs w:val="20"/>
                <w:lang w:val="en-US"/>
              </w:rPr>
              <w:t xml:space="preserve">know the basic functions of plants (photosynthesis, aquatic relations, inorganic nutrition, growth and development, interactions with the environment) </w:t>
            </w:r>
          </w:p>
          <w:p w:rsidR="00101436" w:rsidRPr="00C82407" w:rsidRDefault="00101436" w:rsidP="00101436">
            <w:pPr>
              <w:pStyle w:val="ab"/>
              <w:widowControl w:val="0"/>
              <w:numPr>
                <w:ilvl w:val="0"/>
                <w:numId w:val="45"/>
              </w:numPr>
              <w:autoSpaceDE w:val="0"/>
              <w:autoSpaceDN w:val="0"/>
              <w:adjustRightInd w:val="0"/>
              <w:spacing w:after="0" w:line="240" w:lineRule="auto"/>
              <w:jc w:val="both"/>
              <w:rPr>
                <w:rFonts w:asciiTheme="majorHAnsi" w:hAnsiTheme="majorHAnsi"/>
                <w:color w:val="002060"/>
                <w:szCs w:val="20"/>
                <w:lang w:val="en-US"/>
              </w:rPr>
            </w:pPr>
            <w:r w:rsidRPr="00C82407">
              <w:rPr>
                <w:rFonts w:asciiTheme="majorHAnsi" w:hAnsiTheme="majorHAnsi"/>
                <w:color w:val="002060"/>
                <w:szCs w:val="20"/>
                <w:lang w:val="en-US"/>
              </w:rPr>
              <w:t>have a perception of plant particularity as the only organisms that convert solar energy into forms that can be used by other organisms on the planet</w:t>
            </w:r>
          </w:p>
          <w:p w:rsidR="00101436" w:rsidRPr="00C82407" w:rsidRDefault="00101436" w:rsidP="00101436">
            <w:pPr>
              <w:pStyle w:val="ab"/>
              <w:widowControl w:val="0"/>
              <w:numPr>
                <w:ilvl w:val="0"/>
                <w:numId w:val="45"/>
              </w:numPr>
              <w:autoSpaceDE w:val="0"/>
              <w:autoSpaceDN w:val="0"/>
              <w:adjustRightInd w:val="0"/>
              <w:spacing w:after="0" w:line="240" w:lineRule="auto"/>
              <w:jc w:val="both"/>
              <w:rPr>
                <w:rFonts w:asciiTheme="majorHAnsi" w:hAnsiTheme="majorHAnsi"/>
                <w:color w:val="002060"/>
                <w:szCs w:val="20"/>
                <w:lang w:val="en-US"/>
              </w:rPr>
            </w:pPr>
            <w:r w:rsidRPr="00C82407">
              <w:rPr>
                <w:rFonts w:asciiTheme="majorHAnsi" w:hAnsiTheme="majorHAnsi"/>
                <w:color w:val="002060"/>
                <w:szCs w:val="20"/>
                <w:lang w:val="en-US"/>
              </w:rPr>
              <w:t xml:space="preserve">Know how plant functions are coordinated within very different environments in which they grow </w:t>
            </w:r>
          </w:p>
          <w:p w:rsidR="005D23EB" w:rsidRPr="00C82407" w:rsidRDefault="00101436" w:rsidP="00C822F5">
            <w:pPr>
              <w:widowControl w:val="0"/>
              <w:autoSpaceDE w:val="0"/>
              <w:autoSpaceDN w:val="0"/>
              <w:adjustRightInd w:val="0"/>
              <w:rPr>
                <w:rFonts w:asciiTheme="majorHAnsi" w:hAnsiTheme="majorHAnsi"/>
                <w:b/>
                <w:color w:val="002060"/>
                <w:lang w:val="en-GB"/>
              </w:rPr>
            </w:pPr>
            <w:r w:rsidRPr="00C82407">
              <w:rPr>
                <w:rFonts w:asciiTheme="majorHAnsi" w:hAnsiTheme="majorHAnsi"/>
                <w:color w:val="002060"/>
                <w:sz w:val="22"/>
                <w:szCs w:val="20"/>
              </w:rPr>
              <w:t>be familiar with the theoretical principles underpinning key practical applications (e.g. in agriculture) and be able to assess the usefulness and the risks that may arise from them</w:t>
            </w:r>
          </w:p>
          <w:p w:rsidR="005D23EB" w:rsidRPr="00C82407" w:rsidRDefault="005D23EB" w:rsidP="00C822F5">
            <w:pPr>
              <w:widowControl w:val="0"/>
              <w:autoSpaceDE w:val="0"/>
              <w:autoSpaceDN w:val="0"/>
              <w:adjustRightInd w:val="0"/>
              <w:spacing w:after="60"/>
              <w:rPr>
                <w:rFonts w:asciiTheme="majorHAnsi" w:hAnsiTheme="majorHAnsi" w:cs="Arial"/>
                <w:i/>
                <w:szCs w:val="16"/>
                <w:lang w:val="en-GB"/>
              </w:rPr>
            </w:pPr>
          </w:p>
        </w:tc>
      </w:tr>
      <w:tr w:rsidR="005D23EB" w:rsidRPr="00C82407" w:rsidTr="00C822F5">
        <w:tblPrEx>
          <w:tblLook w:val="0000"/>
        </w:tblPrEx>
        <w:tc>
          <w:tcPr>
            <w:tcW w:w="8472" w:type="dxa"/>
            <w:gridSpan w:val="2"/>
            <w:tcBorders>
              <w:bottom w:val="nil"/>
            </w:tcBorders>
            <w:shd w:val="clear" w:color="auto" w:fill="DDD9C3"/>
          </w:tcPr>
          <w:p w:rsidR="005D23EB" w:rsidRPr="00C82407" w:rsidRDefault="005D23EB" w:rsidP="00C822F5">
            <w:pPr>
              <w:rPr>
                <w:rFonts w:asciiTheme="majorHAnsi" w:hAnsiTheme="majorHAnsi" w:cs="Arial"/>
                <w:b/>
                <w:sz w:val="20"/>
                <w:szCs w:val="20"/>
                <w:lang w:val="en-GB"/>
              </w:rPr>
            </w:pPr>
            <w:r w:rsidRPr="00C82407">
              <w:rPr>
                <w:rFonts w:asciiTheme="majorHAnsi" w:hAnsiTheme="majorHAnsi" w:cs="Arial"/>
                <w:b/>
                <w:sz w:val="20"/>
                <w:szCs w:val="20"/>
                <w:lang w:val="en-GB"/>
              </w:rPr>
              <w:t xml:space="preserve">General Competences </w:t>
            </w:r>
          </w:p>
        </w:tc>
      </w:tr>
      <w:tr w:rsidR="005D23EB" w:rsidRPr="00C82407" w:rsidTr="00C822F5">
        <w:tc>
          <w:tcPr>
            <w:tcW w:w="8472" w:type="dxa"/>
            <w:gridSpan w:val="2"/>
            <w:tcBorders>
              <w:top w:val="nil"/>
              <w:bottom w:val="nil"/>
            </w:tcBorders>
            <w:shd w:val="clear" w:color="auto" w:fill="DDD9C3"/>
          </w:tcPr>
          <w:p w:rsidR="005D23EB" w:rsidRPr="00C82407" w:rsidRDefault="005D23EB" w:rsidP="00C822F5">
            <w:pPr>
              <w:widowControl w:val="0"/>
              <w:autoSpaceDE w:val="0"/>
              <w:autoSpaceDN w:val="0"/>
              <w:adjustRightInd w:val="0"/>
              <w:spacing w:after="60"/>
              <w:rPr>
                <w:rFonts w:asciiTheme="majorHAnsi" w:hAnsiTheme="majorHAnsi" w:cs="Arial"/>
                <w:i/>
                <w:sz w:val="16"/>
                <w:szCs w:val="16"/>
                <w:lang w:val="en-GB"/>
              </w:rPr>
            </w:pPr>
            <w:r w:rsidRPr="00C82407">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C82407" w:rsidTr="00C822F5">
        <w:tblPrEx>
          <w:tblLook w:val="0000"/>
        </w:tblPrEx>
        <w:tc>
          <w:tcPr>
            <w:tcW w:w="3964" w:type="dxa"/>
            <w:tcBorders>
              <w:top w:val="nil"/>
              <w:right w:val="nil"/>
            </w:tcBorders>
            <w:shd w:val="clear" w:color="auto" w:fill="DDD9C3"/>
          </w:tcPr>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lastRenderedPageBreak/>
              <w:t xml:space="preserve">Search for, analysis and synthesis of data and information, with the use of the necessary technology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Adapting to new situations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Decision-making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Working independently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Team work</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Working in an international environment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Working in an interdisciplinary environment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Project planning and management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Respect for difference and multiculturalism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Respect for the natural environment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Showing social, professional and ethical responsibility and sensitivity to gender issues </w:t>
            </w:r>
          </w:p>
          <w:p w:rsidR="005D23EB" w:rsidRPr="00C82407" w:rsidRDefault="005D23EB" w:rsidP="00C822F5">
            <w:pPr>
              <w:widowControl w:val="0"/>
              <w:autoSpaceDE w:val="0"/>
              <w:autoSpaceDN w:val="0"/>
              <w:adjustRightInd w:val="0"/>
              <w:rPr>
                <w:rFonts w:asciiTheme="majorHAnsi" w:hAnsiTheme="majorHAnsi" w:cs="Arial"/>
                <w:i/>
                <w:sz w:val="16"/>
                <w:szCs w:val="16"/>
                <w:lang w:val="en-GB"/>
              </w:rPr>
            </w:pPr>
            <w:r w:rsidRPr="00C82407">
              <w:rPr>
                <w:rFonts w:asciiTheme="majorHAnsi" w:hAnsiTheme="majorHAnsi" w:cs="Arial"/>
                <w:i/>
                <w:sz w:val="16"/>
                <w:szCs w:val="16"/>
                <w:lang w:val="en-GB"/>
              </w:rPr>
              <w:t xml:space="preserve">Criticism and self-criticism </w:t>
            </w:r>
          </w:p>
          <w:p w:rsidR="005D23EB" w:rsidRPr="00C82407" w:rsidRDefault="005D23EB" w:rsidP="00C822F5">
            <w:pPr>
              <w:rPr>
                <w:rFonts w:asciiTheme="majorHAnsi" w:hAnsiTheme="majorHAnsi" w:cs="Arial"/>
                <w:i/>
                <w:sz w:val="16"/>
                <w:szCs w:val="16"/>
                <w:lang w:val="en-GB"/>
              </w:rPr>
            </w:pPr>
            <w:r w:rsidRPr="00C82407">
              <w:rPr>
                <w:rFonts w:asciiTheme="majorHAnsi" w:hAnsiTheme="majorHAnsi" w:cs="Arial"/>
                <w:i/>
                <w:sz w:val="16"/>
                <w:szCs w:val="16"/>
                <w:lang w:val="en-GB"/>
              </w:rPr>
              <w:t>Production of free, creative and inductive thinking</w:t>
            </w:r>
          </w:p>
          <w:p w:rsidR="005D23EB" w:rsidRPr="00C82407" w:rsidRDefault="005D23EB" w:rsidP="00C822F5">
            <w:pPr>
              <w:rPr>
                <w:rFonts w:asciiTheme="majorHAnsi" w:hAnsiTheme="majorHAnsi" w:cs="Arial"/>
                <w:i/>
                <w:sz w:val="16"/>
                <w:szCs w:val="16"/>
                <w:lang w:val="en-GB"/>
              </w:rPr>
            </w:pPr>
            <w:r w:rsidRPr="00C82407">
              <w:rPr>
                <w:rFonts w:asciiTheme="majorHAnsi" w:hAnsiTheme="majorHAnsi" w:cs="Arial"/>
                <w:i/>
                <w:sz w:val="16"/>
                <w:szCs w:val="16"/>
                <w:lang w:val="en-GB"/>
              </w:rPr>
              <w:t>……</w:t>
            </w:r>
          </w:p>
          <w:p w:rsidR="005D23EB" w:rsidRPr="00C82407" w:rsidRDefault="005D23EB" w:rsidP="00C822F5">
            <w:pPr>
              <w:rPr>
                <w:rFonts w:asciiTheme="majorHAnsi" w:hAnsiTheme="majorHAnsi" w:cs="Arial"/>
                <w:i/>
                <w:sz w:val="16"/>
                <w:szCs w:val="16"/>
                <w:lang w:val="en-GB"/>
              </w:rPr>
            </w:pPr>
            <w:r w:rsidRPr="00C82407">
              <w:rPr>
                <w:rFonts w:asciiTheme="majorHAnsi" w:hAnsiTheme="majorHAnsi" w:cs="Arial"/>
                <w:i/>
                <w:sz w:val="16"/>
                <w:szCs w:val="16"/>
                <w:lang w:val="en-GB"/>
              </w:rPr>
              <w:t>Others…</w:t>
            </w:r>
          </w:p>
          <w:p w:rsidR="005D23EB" w:rsidRPr="00C82407" w:rsidRDefault="005D23EB" w:rsidP="00C822F5">
            <w:pPr>
              <w:rPr>
                <w:rFonts w:asciiTheme="majorHAnsi" w:hAnsiTheme="majorHAnsi" w:cs="Arial"/>
                <w:b/>
                <w:sz w:val="20"/>
                <w:szCs w:val="20"/>
                <w:lang w:val="en-GB"/>
              </w:rPr>
            </w:pPr>
            <w:r w:rsidRPr="00C82407">
              <w:rPr>
                <w:rFonts w:asciiTheme="majorHAnsi" w:hAnsiTheme="majorHAnsi" w:cs="Arial"/>
                <w:i/>
                <w:sz w:val="16"/>
                <w:szCs w:val="16"/>
                <w:lang w:val="en-GB"/>
              </w:rPr>
              <w:t>…….</w:t>
            </w:r>
          </w:p>
        </w:tc>
      </w:tr>
      <w:tr w:rsidR="005D23EB" w:rsidRPr="00C82407" w:rsidTr="00C822F5">
        <w:tc>
          <w:tcPr>
            <w:tcW w:w="8472" w:type="dxa"/>
            <w:gridSpan w:val="2"/>
          </w:tcPr>
          <w:p w:rsidR="00101436" w:rsidRPr="00C82407" w:rsidRDefault="00101436" w:rsidP="00101436">
            <w:pPr>
              <w:rPr>
                <w:rFonts w:asciiTheme="majorHAnsi" w:hAnsiTheme="majorHAnsi" w:cs="Arial"/>
                <w:color w:val="002060"/>
                <w:szCs w:val="20"/>
              </w:rPr>
            </w:pPr>
            <w:r w:rsidRPr="00C82407">
              <w:rPr>
                <w:rFonts w:asciiTheme="majorHAnsi" w:hAnsiTheme="majorHAnsi" w:cs="Arial"/>
                <w:color w:val="002060"/>
                <w:sz w:val="22"/>
                <w:szCs w:val="20"/>
              </w:rPr>
              <w:t>Autonomous work</w:t>
            </w:r>
          </w:p>
          <w:p w:rsidR="00101436" w:rsidRPr="00C82407" w:rsidRDefault="00101436" w:rsidP="00101436">
            <w:pPr>
              <w:rPr>
                <w:rFonts w:asciiTheme="majorHAnsi" w:hAnsiTheme="majorHAnsi" w:cs="Arial"/>
                <w:color w:val="002060"/>
                <w:szCs w:val="20"/>
              </w:rPr>
            </w:pPr>
            <w:r w:rsidRPr="00C82407">
              <w:rPr>
                <w:rFonts w:asciiTheme="majorHAnsi" w:hAnsiTheme="majorHAnsi" w:cs="Arial"/>
                <w:color w:val="002060"/>
                <w:sz w:val="22"/>
                <w:szCs w:val="20"/>
              </w:rPr>
              <w:t>Teamwork</w:t>
            </w:r>
          </w:p>
          <w:p w:rsidR="00101436" w:rsidRPr="00C82407" w:rsidRDefault="00101436" w:rsidP="00101436">
            <w:pPr>
              <w:rPr>
                <w:rFonts w:asciiTheme="majorHAnsi" w:hAnsiTheme="majorHAnsi" w:cs="Arial"/>
                <w:color w:val="002060"/>
                <w:szCs w:val="20"/>
              </w:rPr>
            </w:pPr>
            <w:r w:rsidRPr="00C82407">
              <w:rPr>
                <w:rFonts w:asciiTheme="majorHAnsi" w:hAnsiTheme="majorHAnsi" w:cs="Arial"/>
                <w:color w:val="002060"/>
                <w:sz w:val="22"/>
                <w:szCs w:val="20"/>
              </w:rPr>
              <w:t>Working in an interdisciplinary environment</w:t>
            </w:r>
          </w:p>
          <w:p w:rsidR="00101436" w:rsidRPr="00C82407" w:rsidRDefault="00101436" w:rsidP="00101436">
            <w:pPr>
              <w:rPr>
                <w:rFonts w:asciiTheme="majorHAnsi" w:hAnsiTheme="majorHAnsi" w:cs="Arial"/>
                <w:color w:val="002060"/>
                <w:szCs w:val="20"/>
              </w:rPr>
            </w:pPr>
            <w:r w:rsidRPr="00C82407">
              <w:rPr>
                <w:rFonts w:asciiTheme="majorHAnsi" w:hAnsiTheme="majorHAnsi" w:cs="Arial"/>
                <w:color w:val="002060"/>
                <w:sz w:val="22"/>
                <w:szCs w:val="20"/>
              </w:rPr>
              <w:t>Producing new research ideas</w:t>
            </w:r>
          </w:p>
          <w:p w:rsidR="005D23EB" w:rsidRPr="00C82407" w:rsidRDefault="00101436" w:rsidP="00101436">
            <w:pPr>
              <w:rPr>
                <w:rFonts w:asciiTheme="majorHAnsi" w:hAnsiTheme="majorHAnsi"/>
                <w:color w:val="002060"/>
                <w:lang w:val="en-GB"/>
              </w:rPr>
            </w:pPr>
            <w:r w:rsidRPr="00C82407">
              <w:rPr>
                <w:rFonts w:asciiTheme="majorHAnsi" w:hAnsiTheme="majorHAnsi" w:cs="Arial"/>
                <w:color w:val="002060"/>
                <w:sz w:val="22"/>
                <w:szCs w:val="20"/>
              </w:rPr>
              <w:t>Respect for the natural environment</w:t>
            </w:r>
          </w:p>
          <w:p w:rsidR="005D23EB" w:rsidRPr="00C82407" w:rsidRDefault="005D23EB" w:rsidP="00C822F5">
            <w:pPr>
              <w:widowControl w:val="0"/>
              <w:autoSpaceDE w:val="0"/>
              <w:autoSpaceDN w:val="0"/>
              <w:adjustRightInd w:val="0"/>
              <w:spacing w:after="60"/>
              <w:rPr>
                <w:rFonts w:asciiTheme="majorHAnsi" w:hAnsiTheme="majorHAnsi" w:cs="Arial"/>
                <w:i/>
                <w:szCs w:val="16"/>
                <w:lang w:val="en-GB"/>
              </w:rPr>
            </w:pPr>
          </w:p>
        </w:tc>
      </w:tr>
    </w:tbl>
    <w:p w:rsidR="005D23EB" w:rsidRPr="00C82407"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C82407">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C82407" w:rsidTr="00C822F5">
        <w:tc>
          <w:tcPr>
            <w:tcW w:w="8472" w:type="dxa"/>
          </w:tcPr>
          <w:p w:rsidR="00101436" w:rsidRPr="00C82407" w:rsidRDefault="00101436" w:rsidP="00101436">
            <w:pPr>
              <w:jc w:val="both"/>
              <w:rPr>
                <w:rFonts w:asciiTheme="majorHAnsi" w:hAnsiTheme="majorHAnsi"/>
                <w:b/>
                <w:iCs/>
                <w:color w:val="002060"/>
                <w:szCs w:val="20"/>
                <w:u w:val="single"/>
                <w:lang w:val="el-GR"/>
              </w:rPr>
            </w:pPr>
            <w:r w:rsidRPr="00C82407">
              <w:rPr>
                <w:rFonts w:asciiTheme="majorHAnsi" w:hAnsiTheme="majorHAnsi"/>
                <w:b/>
                <w:iCs/>
                <w:color w:val="002060"/>
                <w:sz w:val="22"/>
                <w:szCs w:val="20"/>
                <w:u w:val="single"/>
              </w:rPr>
              <w:t>A</w:t>
            </w:r>
            <w:r w:rsidRPr="00C82407">
              <w:rPr>
                <w:rFonts w:asciiTheme="majorHAnsi" w:hAnsiTheme="majorHAnsi"/>
                <w:b/>
                <w:iCs/>
                <w:color w:val="002060"/>
                <w:sz w:val="22"/>
                <w:szCs w:val="20"/>
                <w:u w:val="single"/>
                <w:lang w:val="el-GR"/>
              </w:rPr>
              <w:t xml:space="preserve">. </w:t>
            </w:r>
            <w:r w:rsidRPr="00C82407">
              <w:rPr>
                <w:rFonts w:asciiTheme="majorHAnsi" w:hAnsiTheme="majorHAnsi"/>
                <w:b/>
                <w:iCs/>
                <w:caps/>
                <w:color w:val="002060"/>
                <w:sz w:val="22"/>
                <w:szCs w:val="20"/>
                <w:u w:val="single"/>
              </w:rPr>
              <w:t>Theory</w:t>
            </w:r>
          </w:p>
          <w:p w:rsidR="00101436" w:rsidRPr="00C82407" w:rsidRDefault="00101436" w:rsidP="00101436">
            <w:pPr>
              <w:numPr>
                <w:ilvl w:val="0"/>
                <w:numId w:val="46"/>
              </w:numPr>
              <w:jc w:val="both"/>
              <w:rPr>
                <w:rFonts w:asciiTheme="majorHAnsi" w:hAnsiTheme="majorHAnsi"/>
                <w:bCs/>
                <w:iCs/>
                <w:color w:val="002060"/>
                <w:szCs w:val="20"/>
                <w:lang w:val="el-GR"/>
              </w:rPr>
            </w:pPr>
            <w:r w:rsidRPr="00C82407">
              <w:rPr>
                <w:rFonts w:asciiTheme="majorHAnsi" w:hAnsiTheme="majorHAnsi"/>
                <w:b/>
                <w:bCs/>
                <w:iCs/>
                <w:color w:val="002060"/>
                <w:sz w:val="22"/>
                <w:szCs w:val="20"/>
              </w:rPr>
              <w:t xml:space="preserve">Photosynthesis: </w:t>
            </w:r>
            <w:r w:rsidRPr="00C82407">
              <w:rPr>
                <w:rFonts w:asciiTheme="majorHAnsi" w:hAnsiTheme="majorHAnsi"/>
                <w:bCs/>
                <w:iCs/>
                <w:color w:val="002060"/>
                <w:sz w:val="22"/>
                <w:szCs w:val="20"/>
              </w:rPr>
              <w:t xml:space="preserve">Photosynthetic light reactions. Carbon fixation: the C3 cycle. The C2 cycle. Carbon dioxide concentrating systems. The physiology of photosynthesis. </w:t>
            </w:r>
            <w:r w:rsidRPr="00C82407">
              <w:rPr>
                <w:rFonts w:asciiTheme="majorHAnsi" w:hAnsiTheme="majorHAnsi"/>
                <w:bCs/>
                <w:iCs/>
                <w:color w:val="002060"/>
                <w:sz w:val="22"/>
                <w:szCs w:val="20"/>
                <w:lang w:val="el-GR"/>
              </w:rPr>
              <w:t>Photosynthesis and global climate change.</w:t>
            </w:r>
          </w:p>
          <w:p w:rsidR="00101436" w:rsidRPr="00C82407" w:rsidRDefault="00101436" w:rsidP="00101436">
            <w:pPr>
              <w:numPr>
                <w:ilvl w:val="0"/>
                <w:numId w:val="46"/>
              </w:numPr>
              <w:jc w:val="both"/>
              <w:rPr>
                <w:rFonts w:asciiTheme="majorHAnsi" w:hAnsiTheme="majorHAnsi"/>
                <w:bCs/>
                <w:iCs/>
                <w:color w:val="002060"/>
                <w:szCs w:val="20"/>
              </w:rPr>
            </w:pPr>
            <w:r w:rsidRPr="00C82407">
              <w:rPr>
                <w:rFonts w:asciiTheme="majorHAnsi" w:hAnsiTheme="majorHAnsi"/>
                <w:b/>
                <w:bCs/>
                <w:iCs/>
                <w:color w:val="002060"/>
                <w:sz w:val="22"/>
                <w:szCs w:val="20"/>
              </w:rPr>
              <w:t xml:space="preserve">Water and Transport in Plants: </w:t>
            </w:r>
            <w:r w:rsidRPr="00C82407">
              <w:rPr>
                <w:rFonts w:asciiTheme="majorHAnsi" w:hAnsiTheme="majorHAnsi"/>
                <w:bCs/>
                <w:iCs/>
                <w:color w:val="002060"/>
                <w:sz w:val="22"/>
                <w:szCs w:val="20"/>
              </w:rPr>
              <w:t>The pathway of water movement. Water potential and the direction of water movement. Water flow in soil and xylem. Transpiration and stomatal control. Surviving water shortage. Phloem structure and function. The mechanism and control of phloem transport.</w:t>
            </w:r>
          </w:p>
          <w:p w:rsidR="00101436" w:rsidRPr="00C82407" w:rsidRDefault="00101436" w:rsidP="00101436">
            <w:pPr>
              <w:numPr>
                <w:ilvl w:val="0"/>
                <w:numId w:val="46"/>
              </w:numPr>
              <w:jc w:val="both"/>
              <w:rPr>
                <w:rFonts w:asciiTheme="majorHAnsi" w:hAnsiTheme="majorHAnsi"/>
                <w:bCs/>
                <w:iCs/>
                <w:color w:val="002060"/>
                <w:szCs w:val="20"/>
                <w:lang w:val="el-GR"/>
              </w:rPr>
            </w:pPr>
            <w:r w:rsidRPr="00C82407">
              <w:rPr>
                <w:rFonts w:asciiTheme="majorHAnsi" w:hAnsiTheme="majorHAnsi"/>
                <w:b/>
                <w:bCs/>
                <w:iCs/>
                <w:color w:val="002060"/>
                <w:sz w:val="22"/>
                <w:szCs w:val="20"/>
              </w:rPr>
              <w:t xml:space="preserve">Plant mineral nutrition: </w:t>
            </w:r>
            <w:r w:rsidRPr="00C82407">
              <w:rPr>
                <w:rFonts w:asciiTheme="majorHAnsi" w:hAnsiTheme="majorHAnsi"/>
                <w:bCs/>
                <w:iCs/>
                <w:color w:val="002060"/>
                <w:sz w:val="22"/>
                <w:szCs w:val="20"/>
              </w:rPr>
              <w:t xml:space="preserve">Mineral nutrient uptake. Availability of ions. Regulation of internal concentrations of mineral nutrients. </w:t>
            </w:r>
            <w:r w:rsidRPr="00C82407">
              <w:rPr>
                <w:rFonts w:asciiTheme="majorHAnsi" w:hAnsiTheme="majorHAnsi"/>
                <w:bCs/>
                <w:iCs/>
                <w:color w:val="002060"/>
                <w:sz w:val="22"/>
                <w:szCs w:val="20"/>
                <w:lang w:val="el-GR"/>
              </w:rPr>
              <w:t>Nutrient foraging. Toxic soils. Crop development</w:t>
            </w:r>
            <w:r w:rsidRPr="00C82407">
              <w:rPr>
                <w:rFonts w:asciiTheme="majorHAnsi" w:hAnsiTheme="majorHAnsi"/>
                <w:bCs/>
                <w:iCs/>
                <w:color w:val="002060"/>
                <w:sz w:val="22"/>
                <w:szCs w:val="20"/>
              </w:rPr>
              <w:t>.</w:t>
            </w:r>
          </w:p>
          <w:p w:rsidR="00101436" w:rsidRPr="00C82407" w:rsidRDefault="00101436" w:rsidP="00101436">
            <w:pPr>
              <w:numPr>
                <w:ilvl w:val="0"/>
                <w:numId w:val="46"/>
              </w:numPr>
              <w:jc w:val="both"/>
              <w:rPr>
                <w:rFonts w:asciiTheme="majorHAnsi" w:hAnsiTheme="majorHAnsi"/>
                <w:bCs/>
                <w:iCs/>
                <w:color w:val="002060"/>
                <w:szCs w:val="20"/>
                <w:lang w:val="el-GR"/>
              </w:rPr>
            </w:pPr>
            <w:r w:rsidRPr="00C82407">
              <w:rPr>
                <w:rFonts w:asciiTheme="majorHAnsi" w:hAnsiTheme="majorHAnsi"/>
                <w:b/>
                <w:bCs/>
                <w:iCs/>
                <w:color w:val="002060"/>
                <w:sz w:val="22"/>
                <w:szCs w:val="20"/>
              </w:rPr>
              <w:t xml:space="preserve">Plant growth and development: </w:t>
            </w:r>
            <w:r w:rsidRPr="00C82407">
              <w:rPr>
                <w:rFonts w:asciiTheme="majorHAnsi" w:hAnsiTheme="majorHAnsi"/>
                <w:bCs/>
                <w:iCs/>
                <w:color w:val="002060"/>
                <w:sz w:val="22"/>
                <w:szCs w:val="20"/>
              </w:rPr>
              <w:t>Embryogenesis, seed formation and germination. Plant growth regulators and plant development. Seedling development. Phototropism and auxin. Flowering and flower development. Fruit ripening, abscission and senescence.</w:t>
            </w:r>
          </w:p>
          <w:p w:rsidR="00101436" w:rsidRPr="00C82407" w:rsidRDefault="00101436" w:rsidP="00101436">
            <w:pPr>
              <w:numPr>
                <w:ilvl w:val="0"/>
                <w:numId w:val="46"/>
              </w:numPr>
              <w:jc w:val="both"/>
              <w:rPr>
                <w:rFonts w:asciiTheme="majorHAnsi" w:hAnsiTheme="majorHAnsi"/>
                <w:bCs/>
                <w:iCs/>
                <w:color w:val="002060"/>
                <w:szCs w:val="20"/>
                <w:lang w:val="el-GR"/>
              </w:rPr>
            </w:pPr>
            <w:r w:rsidRPr="00C82407">
              <w:rPr>
                <w:rFonts w:asciiTheme="majorHAnsi" w:hAnsiTheme="majorHAnsi"/>
                <w:b/>
                <w:bCs/>
                <w:iCs/>
                <w:color w:val="002060"/>
                <w:sz w:val="22"/>
                <w:szCs w:val="20"/>
              </w:rPr>
              <w:t xml:space="preserve">Interactions between seed plants and microbes: </w:t>
            </w:r>
            <w:r w:rsidRPr="00C82407">
              <w:rPr>
                <w:rFonts w:asciiTheme="majorHAnsi" w:hAnsiTheme="majorHAnsi"/>
                <w:bCs/>
                <w:iCs/>
                <w:color w:val="002060"/>
                <w:sz w:val="22"/>
                <w:szCs w:val="20"/>
              </w:rPr>
              <w:t xml:space="preserve">Four dimensions of an interaction. Case studies. Plant-microbe interactions. Pathogenesis, virulence and resistance. Defense mechanisms in seed plants. </w:t>
            </w:r>
            <w:r w:rsidRPr="00C82407">
              <w:rPr>
                <w:rFonts w:asciiTheme="majorHAnsi" w:hAnsiTheme="majorHAnsi"/>
                <w:bCs/>
                <w:iCs/>
                <w:color w:val="002060"/>
                <w:sz w:val="22"/>
                <w:szCs w:val="20"/>
                <w:lang w:val="el-GR"/>
              </w:rPr>
              <w:t>Recognition and response. Mycorrhizas in the community.</w:t>
            </w:r>
          </w:p>
          <w:p w:rsidR="00101436" w:rsidRPr="00C82407" w:rsidRDefault="00101436" w:rsidP="00101436">
            <w:pPr>
              <w:jc w:val="both"/>
              <w:rPr>
                <w:rFonts w:asciiTheme="majorHAnsi" w:hAnsiTheme="majorHAnsi"/>
                <w:bCs/>
                <w:iCs/>
                <w:color w:val="002060"/>
                <w:szCs w:val="20"/>
                <w:lang w:val="el-GR"/>
              </w:rPr>
            </w:pPr>
          </w:p>
          <w:p w:rsidR="00101436" w:rsidRPr="00C82407" w:rsidRDefault="00101436" w:rsidP="00101436">
            <w:pPr>
              <w:jc w:val="both"/>
              <w:rPr>
                <w:rFonts w:asciiTheme="majorHAnsi" w:hAnsiTheme="majorHAnsi"/>
                <w:b/>
                <w:iCs/>
                <w:color w:val="002060"/>
                <w:szCs w:val="20"/>
                <w:u w:val="single"/>
                <w:lang w:val="el-GR"/>
              </w:rPr>
            </w:pPr>
            <w:r w:rsidRPr="00C82407">
              <w:rPr>
                <w:rFonts w:asciiTheme="majorHAnsi" w:hAnsiTheme="majorHAnsi"/>
                <w:b/>
                <w:iCs/>
                <w:color w:val="002060"/>
                <w:sz w:val="22"/>
                <w:szCs w:val="20"/>
                <w:u w:val="single"/>
                <w:lang w:val="el-GR"/>
              </w:rPr>
              <w:t xml:space="preserve">Β. </w:t>
            </w:r>
            <w:r w:rsidRPr="00C82407">
              <w:rPr>
                <w:rFonts w:asciiTheme="majorHAnsi" w:hAnsiTheme="majorHAnsi"/>
                <w:b/>
                <w:iCs/>
                <w:color w:val="002060"/>
                <w:sz w:val="22"/>
                <w:szCs w:val="20"/>
                <w:u w:val="single"/>
              </w:rPr>
              <w:t>LABORATORY EXERCISES</w:t>
            </w:r>
          </w:p>
          <w:p w:rsidR="00101436" w:rsidRPr="00C82407" w:rsidRDefault="00101436" w:rsidP="00101436">
            <w:pPr>
              <w:pStyle w:val="ab"/>
              <w:numPr>
                <w:ilvl w:val="0"/>
                <w:numId w:val="47"/>
              </w:numPr>
              <w:spacing w:after="0" w:line="240" w:lineRule="auto"/>
              <w:jc w:val="both"/>
              <w:rPr>
                <w:rFonts w:asciiTheme="majorHAnsi" w:hAnsiTheme="majorHAnsi"/>
                <w:bCs/>
                <w:iCs/>
                <w:color w:val="002060"/>
                <w:szCs w:val="20"/>
              </w:rPr>
            </w:pPr>
            <w:r w:rsidRPr="00C82407">
              <w:rPr>
                <w:rFonts w:asciiTheme="majorHAnsi" w:hAnsiTheme="majorHAnsi"/>
                <w:bCs/>
                <w:iCs/>
                <w:color w:val="002060"/>
                <w:szCs w:val="20"/>
              </w:rPr>
              <w:t>Photosynthetic pigments</w:t>
            </w:r>
          </w:p>
          <w:p w:rsidR="00101436" w:rsidRPr="00C82407" w:rsidRDefault="00101436" w:rsidP="00101436">
            <w:pPr>
              <w:pStyle w:val="ab"/>
              <w:numPr>
                <w:ilvl w:val="0"/>
                <w:numId w:val="47"/>
              </w:numPr>
              <w:spacing w:after="0" w:line="240" w:lineRule="auto"/>
              <w:jc w:val="both"/>
              <w:rPr>
                <w:rFonts w:asciiTheme="majorHAnsi" w:hAnsiTheme="majorHAnsi"/>
                <w:bCs/>
                <w:iCs/>
                <w:color w:val="002060"/>
                <w:szCs w:val="20"/>
              </w:rPr>
            </w:pPr>
            <w:r w:rsidRPr="00C82407">
              <w:rPr>
                <w:rFonts w:asciiTheme="majorHAnsi" w:hAnsiTheme="majorHAnsi"/>
                <w:bCs/>
                <w:iCs/>
                <w:color w:val="002060"/>
                <w:szCs w:val="20"/>
              </w:rPr>
              <w:t>Photosynthetic electron flow</w:t>
            </w:r>
          </w:p>
          <w:p w:rsidR="00101436" w:rsidRPr="00C82407" w:rsidRDefault="00101436" w:rsidP="00101436">
            <w:pPr>
              <w:pStyle w:val="ab"/>
              <w:numPr>
                <w:ilvl w:val="0"/>
                <w:numId w:val="47"/>
              </w:numPr>
              <w:spacing w:after="0" w:line="240" w:lineRule="auto"/>
              <w:jc w:val="both"/>
              <w:rPr>
                <w:rFonts w:asciiTheme="majorHAnsi" w:hAnsiTheme="majorHAnsi"/>
                <w:bCs/>
                <w:iCs/>
                <w:color w:val="002060"/>
                <w:szCs w:val="20"/>
              </w:rPr>
            </w:pPr>
            <w:r w:rsidRPr="00C82407">
              <w:rPr>
                <w:rFonts w:asciiTheme="majorHAnsi" w:hAnsiTheme="majorHAnsi"/>
                <w:bCs/>
                <w:iCs/>
                <w:color w:val="002060"/>
                <w:szCs w:val="20"/>
              </w:rPr>
              <w:t>Water relations</w:t>
            </w:r>
          </w:p>
          <w:p w:rsidR="00101436" w:rsidRPr="00C82407" w:rsidRDefault="00101436" w:rsidP="00101436">
            <w:pPr>
              <w:pStyle w:val="ab"/>
              <w:numPr>
                <w:ilvl w:val="0"/>
                <w:numId w:val="47"/>
              </w:numPr>
              <w:spacing w:after="0" w:line="240" w:lineRule="auto"/>
              <w:jc w:val="both"/>
              <w:rPr>
                <w:rFonts w:asciiTheme="majorHAnsi" w:hAnsiTheme="majorHAnsi"/>
                <w:bCs/>
                <w:iCs/>
                <w:color w:val="002060"/>
                <w:szCs w:val="20"/>
              </w:rPr>
            </w:pPr>
            <w:r w:rsidRPr="00C82407">
              <w:rPr>
                <w:rFonts w:asciiTheme="majorHAnsi" w:hAnsiTheme="majorHAnsi"/>
                <w:bCs/>
                <w:iCs/>
                <w:color w:val="002060"/>
                <w:szCs w:val="20"/>
              </w:rPr>
              <w:t>Transpiration</w:t>
            </w:r>
          </w:p>
          <w:p w:rsidR="00101436" w:rsidRPr="00C82407" w:rsidRDefault="00101436" w:rsidP="00101436">
            <w:pPr>
              <w:pStyle w:val="ab"/>
              <w:numPr>
                <w:ilvl w:val="0"/>
                <w:numId w:val="47"/>
              </w:numPr>
              <w:spacing w:after="0" w:line="240" w:lineRule="auto"/>
              <w:jc w:val="both"/>
              <w:rPr>
                <w:rFonts w:asciiTheme="majorHAnsi" w:hAnsiTheme="majorHAnsi"/>
                <w:bCs/>
                <w:iCs/>
                <w:color w:val="002060"/>
                <w:szCs w:val="20"/>
              </w:rPr>
            </w:pPr>
            <w:r w:rsidRPr="00C82407">
              <w:rPr>
                <w:rFonts w:asciiTheme="majorHAnsi" w:hAnsiTheme="majorHAnsi"/>
                <w:bCs/>
                <w:iCs/>
                <w:color w:val="002060"/>
                <w:szCs w:val="20"/>
              </w:rPr>
              <w:t>Seed germination</w:t>
            </w:r>
          </w:p>
          <w:p w:rsidR="00101436" w:rsidRPr="00C82407" w:rsidRDefault="00101436" w:rsidP="00101436">
            <w:pPr>
              <w:pStyle w:val="ab"/>
              <w:numPr>
                <w:ilvl w:val="0"/>
                <w:numId w:val="47"/>
              </w:numPr>
              <w:spacing w:after="0" w:line="240" w:lineRule="auto"/>
              <w:jc w:val="both"/>
              <w:rPr>
                <w:rFonts w:asciiTheme="majorHAnsi" w:hAnsiTheme="majorHAnsi"/>
                <w:iCs/>
                <w:color w:val="002060"/>
                <w:lang w:val="en-GB"/>
              </w:rPr>
            </w:pPr>
            <w:r w:rsidRPr="00C82407">
              <w:rPr>
                <w:rFonts w:asciiTheme="majorHAnsi" w:hAnsiTheme="majorHAnsi"/>
                <w:bCs/>
                <w:iCs/>
                <w:color w:val="002060"/>
                <w:szCs w:val="20"/>
              </w:rPr>
              <w:t>Inorganic nutrition</w:t>
            </w:r>
            <w:r w:rsidRPr="00C82407">
              <w:rPr>
                <w:rFonts w:asciiTheme="majorHAnsi" w:hAnsiTheme="majorHAnsi"/>
                <w:bCs/>
                <w:iCs/>
                <w:color w:val="002060"/>
                <w:szCs w:val="20"/>
                <w:lang w:val="en-US"/>
              </w:rPr>
              <w:t xml:space="preserve"> </w:t>
            </w:r>
          </w:p>
          <w:p w:rsidR="005D23EB" w:rsidRPr="00C82407" w:rsidRDefault="00101436" w:rsidP="00101436">
            <w:pPr>
              <w:pStyle w:val="ab"/>
              <w:numPr>
                <w:ilvl w:val="0"/>
                <w:numId w:val="47"/>
              </w:numPr>
              <w:spacing w:after="0" w:line="240" w:lineRule="auto"/>
              <w:jc w:val="both"/>
              <w:rPr>
                <w:rFonts w:asciiTheme="majorHAnsi" w:hAnsiTheme="majorHAnsi"/>
                <w:iCs/>
                <w:color w:val="002060"/>
                <w:lang w:val="en-GB"/>
              </w:rPr>
            </w:pPr>
            <w:r w:rsidRPr="00C82407">
              <w:rPr>
                <w:rFonts w:asciiTheme="majorHAnsi" w:hAnsiTheme="majorHAnsi"/>
                <w:bCs/>
                <w:iCs/>
                <w:color w:val="002060"/>
                <w:szCs w:val="20"/>
              </w:rPr>
              <w:t>Phytohormones</w:t>
            </w:r>
          </w:p>
          <w:p w:rsidR="005D23EB" w:rsidRPr="00C82407" w:rsidRDefault="005D23EB" w:rsidP="00C822F5">
            <w:pPr>
              <w:rPr>
                <w:rFonts w:asciiTheme="majorHAnsi" w:hAnsiTheme="majorHAnsi" w:cs="Arial"/>
                <w:color w:val="002060"/>
                <w:szCs w:val="20"/>
                <w:lang w:val="en-GB"/>
              </w:rPr>
            </w:pPr>
          </w:p>
        </w:tc>
      </w:tr>
    </w:tbl>
    <w:p w:rsidR="005D23EB" w:rsidRPr="00C82407"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C82407">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101436" w:rsidRPr="00C82407" w:rsidTr="00C822F5">
        <w:tc>
          <w:tcPr>
            <w:tcW w:w="3306" w:type="dxa"/>
            <w:shd w:val="clear" w:color="auto" w:fill="DDD9C3"/>
          </w:tcPr>
          <w:p w:rsidR="00101436" w:rsidRPr="00C82407" w:rsidRDefault="00101436"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DELIVERY</w:t>
            </w:r>
            <w:r w:rsidRPr="00C82407">
              <w:rPr>
                <w:rFonts w:asciiTheme="majorHAnsi" w:hAnsiTheme="majorHAnsi" w:cs="Arial"/>
                <w:b/>
                <w:sz w:val="20"/>
                <w:szCs w:val="20"/>
                <w:lang w:val="en-GB"/>
              </w:rPr>
              <w:br/>
            </w:r>
            <w:r w:rsidRPr="00C82407">
              <w:rPr>
                <w:rFonts w:asciiTheme="majorHAnsi" w:hAnsiTheme="majorHAnsi" w:cs="Arial"/>
                <w:i/>
                <w:sz w:val="16"/>
                <w:szCs w:val="16"/>
                <w:lang w:val="en-GB"/>
              </w:rPr>
              <w:t>Face-to-face, Distance learning, etc.</w:t>
            </w:r>
          </w:p>
        </w:tc>
        <w:tc>
          <w:tcPr>
            <w:tcW w:w="5166" w:type="dxa"/>
          </w:tcPr>
          <w:p w:rsidR="00101436" w:rsidRPr="00C82407" w:rsidRDefault="00101436" w:rsidP="00EC4E47">
            <w:pPr>
              <w:spacing w:after="200" w:line="276" w:lineRule="auto"/>
              <w:rPr>
                <w:rFonts w:asciiTheme="majorHAnsi" w:hAnsiTheme="majorHAnsi"/>
                <w:iCs/>
                <w:color w:val="002060"/>
                <w:szCs w:val="20"/>
              </w:rPr>
            </w:pPr>
            <w:r w:rsidRPr="00C82407">
              <w:rPr>
                <w:rFonts w:asciiTheme="majorHAnsi" w:hAnsiTheme="majorHAnsi"/>
                <w:iCs/>
                <w:color w:val="002060"/>
                <w:sz w:val="22"/>
                <w:szCs w:val="20"/>
              </w:rPr>
              <w:t>In class and laboratory, face to face.</w:t>
            </w:r>
          </w:p>
        </w:tc>
      </w:tr>
      <w:tr w:rsidR="00101436" w:rsidRPr="00C82407" w:rsidTr="00C822F5">
        <w:tc>
          <w:tcPr>
            <w:tcW w:w="3306" w:type="dxa"/>
            <w:shd w:val="clear" w:color="auto" w:fill="DDD9C3"/>
          </w:tcPr>
          <w:p w:rsidR="00101436" w:rsidRPr="00C82407" w:rsidRDefault="00101436" w:rsidP="00C822F5">
            <w:pPr>
              <w:jc w:val="right"/>
              <w:rPr>
                <w:rFonts w:asciiTheme="majorHAnsi" w:hAnsiTheme="majorHAnsi" w:cs="Arial"/>
                <w:i/>
                <w:sz w:val="16"/>
                <w:szCs w:val="16"/>
                <w:lang w:val="en-GB"/>
              </w:rPr>
            </w:pPr>
            <w:r w:rsidRPr="00C82407">
              <w:rPr>
                <w:rFonts w:asciiTheme="majorHAnsi" w:hAnsiTheme="majorHAnsi" w:cs="Arial"/>
                <w:b/>
                <w:sz w:val="20"/>
                <w:szCs w:val="20"/>
                <w:lang w:val="en-GB"/>
              </w:rPr>
              <w:t xml:space="preserve">USE OF INFORMATION AND COMMUNICATIONS TECHNOLOGY </w:t>
            </w:r>
            <w:r w:rsidRPr="00C82407">
              <w:rPr>
                <w:rFonts w:asciiTheme="majorHAnsi" w:hAnsiTheme="majorHAnsi" w:cs="Arial"/>
                <w:b/>
                <w:sz w:val="20"/>
                <w:szCs w:val="20"/>
                <w:lang w:val="en-GB"/>
              </w:rPr>
              <w:br/>
            </w:r>
            <w:r w:rsidRPr="00C82407">
              <w:rPr>
                <w:rFonts w:asciiTheme="majorHAnsi" w:hAnsiTheme="majorHAnsi" w:cs="Arial"/>
                <w:i/>
                <w:sz w:val="16"/>
                <w:szCs w:val="16"/>
                <w:lang w:val="en-GB"/>
              </w:rPr>
              <w:t>Use of ICT in teaching, laboratory education, communication with students</w:t>
            </w:r>
          </w:p>
        </w:tc>
        <w:tc>
          <w:tcPr>
            <w:tcW w:w="5166" w:type="dxa"/>
          </w:tcPr>
          <w:p w:rsidR="00101436" w:rsidRPr="00C82407" w:rsidRDefault="00101436" w:rsidP="00101436">
            <w:pPr>
              <w:pStyle w:val="ab"/>
              <w:numPr>
                <w:ilvl w:val="0"/>
                <w:numId w:val="48"/>
              </w:numPr>
              <w:spacing w:after="0" w:line="240" w:lineRule="auto"/>
              <w:rPr>
                <w:rFonts w:asciiTheme="majorHAnsi" w:hAnsiTheme="majorHAnsi" w:cs="Arial"/>
                <w:color w:val="002060"/>
                <w:szCs w:val="20"/>
                <w:lang w:val="en-US"/>
              </w:rPr>
            </w:pPr>
            <w:r w:rsidRPr="00C82407">
              <w:rPr>
                <w:rFonts w:asciiTheme="majorHAnsi" w:hAnsiTheme="majorHAnsi" w:cs="Arial"/>
                <w:color w:val="002060"/>
                <w:szCs w:val="20"/>
                <w:lang w:val="en-US"/>
              </w:rPr>
              <w:t>Use of PowerPoint presentations in lectures</w:t>
            </w:r>
          </w:p>
          <w:p w:rsidR="00101436" w:rsidRPr="00C82407" w:rsidRDefault="00101436" w:rsidP="00101436">
            <w:pPr>
              <w:pStyle w:val="ab"/>
              <w:numPr>
                <w:ilvl w:val="0"/>
                <w:numId w:val="48"/>
              </w:numPr>
              <w:spacing w:after="0" w:line="240" w:lineRule="auto"/>
              <w:rPr>
                <w:rFonts w:asciiTheme="majorHAnsi" w:hAnsiTheme="majorHAnsi" w:cs="Arial"/>
                <w:color w:val="002060"/>
                <w:szCs w:val="20"/>
                <w:lang w:val="en-US"/>
              </w:rPr>
            </w:pPr>
            <w:r w:rsidRPr="00C82407">
              <w:rPr>
                <w:rFonts w:asciiTheme="majorHAnsi" w:hAnsiTheme="majorHAnsi" w:cs="Arial"/>
                <w:color w:val="002060"/>
                <w:szCs w:val="20"/>
                <w:lang w:val="en-US"/>
              </w:rPr>
              <w:t>Support of teaching/learning process through the electronic platform e-class</w:t>
            </w:r>
          </w:p>
          <w:p w:rsidR="00101436" w:rsidRPr="00C82407" w:rsidRDefault="00101436" w:rsidP="00101436">
            <w:pPr>
              <w:pStyle w:val="ab"/>
              <w:numPr>
                <w:ilvl w:val="0"/>
                <w:numId w:val="48"/>
              </w:numPr>
              <w:spacing w:after="0" w:line="240" w:lineRule="auto"/>
              <w:rPr>
                <w:rFonts w:asciiTheme="majorHAnsi" w:hAnsiTheme="majorHAnsi" w:cs="Arial"/>
                <w:color w:val="002060"/>
                <w:szCs w:val="20"/>
                <w:lang w:val="en-US"/>
              </w:rPr>
            </w:pPr>
            <w:r w:rsidRPr="00C82407">
              <w:rPr>
                <w:rFonts w:asciiTheme="majorHAnsi" w:hAnsiTheme="majorHAnsi" w:cs="Arial"/>
                <w:color w:val="002060"/>
                <w:szCs w:val="20"/>
                <w:lang w:val="en-US"/>
              </w:rPr>
              <w:t>Communication with students through  e-mail and through the platform e-class</w:t>
            </w:r>
          </w:p>
        </w:tc>
      </w:tr>
      <w:tr w:rsidR="005D23EB" w:rsidRPr="00C82407" w:rsidTr="00C822F5">
        <w:tc>
          <w:tcPr>
            <w:tcW w:w="3306" w:type="dxa"/>
            <w:shd w:val="clear" w:color="auto" w:fill="DDD9C3"/>
          </w:tcPr>
          <w:p w:rsidR="005D23EB" w:rsidRPr="00C82407" w:rsidRDefault="005D23EB"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t>TEACHING METHODS</w:t>
            </w:r>
          </w:p>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lastRenderedPageBreak/>
              <w:t>The manner and methods of teaching are described in detail.</w:t>
            </w:r>
          </w:p>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C82407" w:rsidRDefault="005D23EB" w:rsidP="00C822F5">
            <w:pPr>
              <w:jc w:val="both"/>
              <w:rPr>
                <w:rFonts w:asciiTheme="majorHAnsi" w:hAnsiTheme="majorHAnsi" w:cs="Arial"/>
                <w:i/>
                <w:sz w:val="16"/>
                <w:szCs w:val="16"/>
                <w:lang w:val="en-GB"/>
              </w:rPr>
            </w:pPr>
          </w:p>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C8240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C82407" w:rsidRDefault="005D23EB" w:rsidP="00206BAF">
                  <w:pPr>
                    <w:jc w:val="center"/>
                    <w:rPr>
                      <w:rFonts w:asciiTheme="majorHAnsi" w:hAnsiTheme="majorHAnsi" w:cs="Arial"/>
                      <w:b/>
                      <w:i/>
                      <w:lang w:val="en-GB"/>
                    </w:rPr>
                  </w:pPr>
                  <w:r w:rsidRPr="00C82407">
                    <w:rPr>
                      <w:rFonts w:asciiTheme="majorHAnsi" w:hAnsiTheme="majorHAnsi" w:cs="Arial"/>
                      <w:b/>
                      <w:i/>
                      <w:sz w:val="22"/>
                      <w:szCs w:val="22"/>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C82407" w:rsidRDefault="005D23EB" w:rsidP="00206BAF">
                  <w:pPr>
                    <w:jc w:val="center"/>
                    <w:rPr>
                      <w:rFonts w:asciiTheme="majorHAnsi" w:hAnsiTheme="majorHAnsi" w:cs="Arial"/>
                      <w:b/>
                      <w:i/>
                      <w:lang w:val="en-GB"/>
                    </w:rPr>
                  </w:pPr>
                  <w:r w:rsidRPr="00C82407">
                    <w:rPr>
                      <w:rFonts w:asciiTheme="majorHAnsi" w:hAnsiTheme="majorHAnsi" w:cs="Arial"/>
                      <w:b/>
                      <w:i/>
                      <w:sz w:val="22"/>
                      <w:szCs w:val="22"/>
                      <w:lang w:val="en-GB"/>
                    </w:rPr>
                    <w:t>Semester workload</w:t>
                  </w:r>
                </w:p>
              </w:tc>
            </w:tr>
            <w:tr w:rsidR="00101436" w:rsidRPr="00C82407" w:rsidTr="00206BAF">
              <w:tc>
                <w:tcPr>
                  <w:tcW w:w="2467"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rPr>
                      <w:rFonts w:asciiTheme="majorHAnsi" w:hAnsiTheme="majorHAnsi"/>
                      <w:iCs/>
                      <w:color w:val="002060"/>
                      <w:lang w:val="el-GR"/>
                    </w:rPr>
                  </w:pPr>
                  <w:r w:rsidRPr="00C82407">
                    <w:rPr>
                      <w:rFonts w:asciiTheme="majorHAnsi" w:hAnsiTheme="majorHAnsi"/>
                      <w:iCs/>
                      <w:color w:val="002060"/>
                      <w:sz w:val="22"/>
                      <w:szCs w:val="22"/>
                    </w:rPr>
                    <w:lastRenderedPageBreak/>
                    <w:t>Lectures</w:t>
                  </w:r>
                </w:p>
              </w:tc>
              <w:tc>
                <w:tcPr>
                  <w:tcW w:w="2468"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jc w:val="center"/>
                    <w:rPr>
                      <w:rFonts w:asciiTheme="majorHAnsi" w:hAnsiTheme="majorHAnsi" w:cs="Arial"/>
                      <w:color w:val="002060"/>
                      <w:lang w:val="el-GR"/>
                    </w:rPr>
                  </w:pPr>
                  <w:r w:rsidRPr="00C82407">
                    <w:rPr>
                      <w:rFonts w:asciiTheme="majorHAnsi" w:hAnsiTheme="majorHAnsi" w:cs="Arial"/>
                      <w:color w:val="002060"/>
                      <w:sz w:val="22"/>
                      <w:szCs w:val="22"/>
                      <w:lang w:val="el-GR"/>
                    </w:rPr>
                    <w:t>39</w:t>
                  </w:r>
                </w:p>
              </w:tc>
            </w:tr>
            <w:tr w:rsidR="00101436" w:rsidRPr="00C82407" w:rsidTr="00206BAF">
              <w:tc>
                <w:tcPr>
                  <w:tcW w:w="2467"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rPr>
                      <w:rFonts w:asciiTheme="majorHAnsi" w:hAnsiTheme="majorHAnsi"/>
                      <w:iCs/>
                      <w:color w:val="002060"/>
                      <w:lang w:val="el-GR"/>
                    </w:rPr>
                  </w:pPr>
                  <w:r w:rsidRPr="00C82407">
                    <w:rPr>
                      <w:rFonts w:asciiTheme="majorHAnsi" w:hAnsiTheme="majorHAnsi"/>
                      <w:iCs/>
                      <w:color w:val="002060"/>
                      <w:sz w:val="22"/>
                      <w:szCs w:val="22"/>
                    </w:rPr>
                    <w:t>Laboratory exercises</w:t>
                  </w:r>
                </w:p>
              </w:tc>
              <w:tc>
                <w:tcPr>
                  <w:tcW w:w="2468"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jc w:val="center"/>
                    <w:rPr>
                      <w:rFonts w:asciiTheme="majorHAnsi" w:hAnsiTheme="majorHAnsi" w:cs="Arial"/>
                      <w:color w:val="002060"/>
                      <w:lang w:val="el-GR"/>
                    </w:rPr>
                  </w:pPr>
                  <w:r w:rsidRPr="00C82407">
                    <w:rPr>
                      <w:rFonts w:asciiTheme="majorHAnsi" w:hAnsiTheme="majorHAnsi" w:cs="Arial"/>
                      <w:color w:val="002060"/>
                      <w:sz w:val="22"/>
                      <w:szCs w:val="22"/>
                      <w:lang w:val="el-GR"/>
                    </w:rPr>
                    <w:t>21</w:t>
                  </w:r>
                </w:p>
              </w:tc>
            </w:tr>
            <w:tr w:rsidR="00101436" w:rsidRPr="00C82407" w:rsidTr="00206BAF">
              <w:tc>
                <w:tcPr>
                  <w:tcW w:w="2467"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rPr>
                      <w:rFonts w:asciiTheme="majorHAnsi" w:hAnsiTheme="majorHAnsi"/>
                      <w:iCs/>
                      <w:color w:val="002060"/>
                      <w:lang w:val="el-GR"/>
                    </w:rPr>
                  </w:pPr>
                  <w:r w:rsidRPr="00C82407">
                    <w:rPr>
                      <w:rFonts w:asciiTheme="majorHAnsi" w:hAnsiTheme="majorHAnsi"/>
                      <w:iCs/>
                      <w:color w:val="002060"/>
                      <w:sz w:val="22"/>
                      <w:szCs w:val="22"/>
                    </w:rPr>
                    <w:t>Laboratory report</w:t>
                  </w:r>
                </w:p>
              </w:tc>
              <w:tc>
                <w:tcPr>
                  <w:tcW w:w="2468"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jc w:val="center"/>
                    <w:rPr>
                      <w:rFonts w:asciiTheme="majorHAnsi" w:hAnsiTheme="majorHAnsi" w:cs="Arial"/>
                      <w:color w:val="002060"/>
                      <w:lang w:val="el-GR"/>
                    </w:rPr>
                  </w:pPr>
                  <w:r w:rsidRPr="00C82407">
                    <w:rPr>
                      <w:rFonts w:asciiTheme="majorHAnsi" w:hAnsiTheme="majorHAnsi" w:cs="Arial"/>
                      <w:color w:val="002060"/>
                      <w:sz w:val="22"/>
                      <w:szCs w:val="22"/>
                      <w:lang w:val="el-GR"/>
                    </w:rPr>
                    <w:t>21</w:t>
                  </w:r>
                </w:p>
              </w:tc>
            </w:tr>
            <w:tr w:rsidR="00101436" w:rsidRPr="00C82407" w:rsidTr="00206BAF">
              <w:tc>
                <w:tcPr>
                  <w:tcW w:w="2467"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rPr>
                      <w:rFonts w:asciiTheme="majorHAnsi" w:hAnsiTheme="majorHAnsi"/>
                      <w:iCs/>
                      <w:color w:val="002060"/>
                      <w:lang w:val="el-GR"/>
                    </w:rPr>
                  </w:pPr>
                  <w:r w:rsidRPr="00C82407">
                    <w:rPr>
                      <w:rFonts w:asciiTheme="majorHAnsi" w:hAnsiTheme="majorHAnsi"/>
                      <w:iCs/>
                      <w:color w:val="002060"/>
                      <w:sz w:val="22"/>
                      <w:szCs w:val="22"/>
                    </w:rPr>
                    <w:t>Self-study</w:t>
                  </w:r>
                </w:p>
              </w:tc>
              <w:tc>
                <w:tcPr>
                  <w:tcW w:w="2468" w:type="dxa"/>
                  <w:tcBorders>
                    <w:top w:val="single" w:sz="4" w:space="0" w:color="auto"/>
                    <w:left w:val="single" w:sz="4" w:space="0" w:color="auto"/>
                    <w:bottom w:val="single" w:sz="4" w:space="0" w:color="auto"/>
                    <w:right w:val="single" w:sz="4" w:space="0" w:color="auto"/>
                  </w:tcBorders>
                </w:tcPr>
                <w:p w:rsidR="00101436" w:rsidRPr="00C82407" w:rsidRDefault="00101436" w:rsidP="00EC4E47">
                  <w:pPr>
                    <w:jc w:val="center"/>
                    <w:rPr>
                      <w:rFonts w:asciiTheme="majorHAnsi" w:hAnsiTheme="majorHAnsi" w:cs="Arial"/>
                      <w:color w:val="002060"/>
                      <w:lang w:val="el-GR"/>
                    </w:rPr>
                  </w:pPr>
                  <w:r w:rsidRPr="00C82407">
                    <w:rPr>
                      <w:rFonts w:asciiTheme="majorHAnsi" w:hAnsiTheme="majorHAnsi" w:cs="Arial"/>
                      <w:color w:val="002060"/>
                      <w:sz w:val="22"/>
                      <w:szCs w:val="22"/>
                      <w:lang w:val="el-GR"/>
                    </w:rPr>
                    <w:t>85</w:t>
                  </w:r>
                </w:p>
              </w:tc>
            </w:tr>
            <w:tr w:rsidR="005D23EB" w:rsidRPr="00C82407" w:rsidTr="00206BAF">
              <w:tc>
                <w:tcPr>
                  <w:tcW w:w="2467"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82407" w:rsidRDefault="005D23EB" w:rsidP="00206BAF">
                  <w:pPr>
                    <w:jc w:val="center"/>
                    <w:rPr>
                      <w:rFonts w:asciiTheme="majorHAnsi" w:hAnsiTheme="majorHAnsi" w:cs="Arial"/>
                      <w:color w:val="002060"/>
                      <w:lang w:val="en-GB"/>
                    </w:rPr>
                  </w:pPr>
                </w:p>
              </w:tc>
            </w:tr>
            <w:tr w:rsidR="005D23EB" w:rsidRPr="00C82407" w:rsidTr="00206BAF">
              <w:tc>
                <w:tcPr>
                  <w:tcW w:w="2467"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cs="Arial"/>
                      <w:i/>
                      <w:color w:val="002060"/>
                      <w:lang w:val="en-GB"/>
                    </w:rPr>
                  </w:pPr>
                </w:p>
              </w:tc>
            </w:tr>
            <w:tr w:rsidR="005D23EB" w:rsidRPr="00C82407" w:rsidTr="00206BAF">
              <w:tc>
                <w:tcPr>
                  <w:tcW w:w="2467"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cs="Arial"/>
                      <w:i/>
                      <w:color w:val="002060"/>
                      <w:lang w:val="en-GB"/>
                    </w:rPr>
                  </w:pPr>
                </w:p>
              </w:tc>
            </w:tr>
            <w:tr w:rsidR="005D23EB" w:rsidRPr="00C82407" w:rsidTr="00206BAF">
              <w:tc>
                <w:tcPr>
                  <w:tcW w:w="2467"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cs="Arial"/>
                      <w:i/>
                      <w:color w:val="002060"/>
                      <w:lang w:val="en-GB"/>
                    </w:rPr>
                  </w:pPr>
                </w:p>
              </w:tc>
            </w:tr>
            <w:tr w:rsidR="005D23EB" w:rsidRPr="00C82407" w:rsidTr="00206BAF">
              <w:tc>
                <w:tcPr>
                  <w:tcW w:w="2467"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82407" w:rsidRDefault="005D23EB" w:rsidP="00206BAF">
                  <w:pPr>
                    <w:jc w:val="center"/>
                    <w:rPr>
                      <w:rFonts w:asciiTheme="majorHAnsi" w:hAnsiTheme="majorHAnsi" w:cs="Arial"/>
                      <w:color w:val="002060"/>
                      <w:lang w:val="en-GB"/>
                    </w:rPr>
                  </w:pPr>
                </w:p>
              </w:tc>
            </w:tr>
            <w:tr w:rsidR="005D23EB" w:rsidRPr="00C82407" w:rsidTr="00206BAF">
              <w:tc>
                <w:tcPr>
                  <w:tcW w:w="2467" w:type="dxa"/>
                  <w:tcBorders>
                    <w:top w:val="single" w:sz="4" w:space="0" w:color="auto"/>
                    <w:left w:val="single" w:sz="4" w:space="0" w:color="auto"/>
                    <w:bottom w:val="single" w:sz="4" w:space="0" w:color="auto"/>
                    <w:right w:val="single" w:sz="4" w:space="0" w:color="auto"/>
                  </w:tcBorders>
                </w:tcPr>
                <w:p w:rsidR="005D23EB" w:rsidRPr="00C82407" w:rsidRDefault="005D23EB" w:rsidP="00C822F5">
                  <w:pPr>
                    <w:rPr>
                      <w:rFonts w:asciiTheme="majorHAnsi" w:hAnsiTheme="majorHAnsi"/>
                      <w:iCs/>
                      <w:color w:val="002060"/>
                      <w:lang w:val="en-GB"/>
                    </w:rPr>
                  </w:pPr>
                  <w:r w:rsidRPr="00C82407">
                    <w:rPr>
                      <w:rFonts w:asciiTheme="majorHAnsi" w:hAnsiTheme="majorHAnsi"/>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C82407" w:rsidRDefault="00101436" w:rsidP="00206BAF">
                  <w:pPr>
                    <w:jc w:val="center"/>
                    <w:rPr>
                      <w:rFonts w:asciiTheme="majorHAnsi" w:hAnsiTheme="majorHAnsi" w:cs="Arial"/>
                      <w:b/>
                      <w:i/>
                      <w:color w:val="002060"/>
                      <w:lang w:val="en-GB"/>
                    </w:rPr>
                  </w:pPr>
                  <w:r w:rsidRPr="00C82407">
                    <w:rPr>
                      <w:rFonts w:asciiTheme="majorHAnsi" w:hAnsiTheme="majorHAnsi" w:cs="Arial"/>
                      <w:b/>
                      <w:i/>
                      <w:color w:val="002060"/>
                      <w:sz w:val="22"/>
                      <w:szCs w:val="22"/>
                      <w:lang w:val="el-GR"/>
                    </w:rPr>
                    <w:t>166</w:t>
                  </w:r>
                </w:p>
              </w:tc>
            </w:tr>
          </w:tbl>
          <w:p w:rsidR="005D23EB" w:rsidRPr="00C82407" w:rsidRDefault="005D23EB" w:rsidP="00C822F5">
            <w:pPr>
              <w:rPr>
                <w:rFonts w:asciiTheme="majorHAnsi" w:hAnsiTheme="majorHAnsi" w:cs="Tahoma"/>
                <w:lang w:val="en-GB"/>
              </w:rPr>
            </w:pPr>
          </w:p>
        </w:tc>
      </w:tr>
      <w:tr w:rsidR="005D23EB" w:rsidRPr="00C82407" w:rsidTr="00C822F5">
        <w:tc>
          <w:tcPr>
            <w:tcW w:w="3306" w:type="dxa"/>
          </w:tcPr>
          <w:p w:rsidR="005D23EB" w:rsidRPr="00C82407" w:rsidRDefault="005D23EB" w:rsidP="00C822F5">
            <w:pPr>
              <w:jc w:val="right"/>
              <w:rPr>
                <w:rFonts w:asciiTheme="majorHAnsi" w:hAnsiTheme="majorHAnsi" w:cs="Arial"/>
                <w:b/>
                <w:sz w:val="20"/>
                <w:szCs w:val="20"/>
                <w:lang w:val="en-GB"/>
              </w:rPr>
            </w:pPr>
            <w:r w:rsidRPr="00C82407">
              <w:rPr>
                <w:rFonts w:asciiTheme="majorHAnsi" w:hAnsiTheme="majorHAnsi" w:cs="Arial"/>
                <w:b/>
                <w:sz w:val="20"/>
                <w:szCs w:val="20"/>
                <w:lang w:val="en-GB"/>
              </w:rPr>
              <w:lastRenderedPageBreak/>
              <w:t>STUDENT PERFORMANCE EVALUATION</w:t>
            </w:r>
          </w:p>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t>Description of the evaluation procedure</w:t>
            </w:r>
          </w:p>
          <w:p w:rsidR="005D23EB" w:rsidRPr="00C82407" w:rsidRDefault="005D23EB" w:rsidP="00C822F5">
            <w:pPr>
              <w:jc w:val="both"/>
              <w:rPr>
                <w:rFonts w:asciiTheme="majorHAnsi" w:hAnsiTheme="majorHAnsi" w:cs="Arial"/>
                <w:i/>
                <w:sz w:val="16"/>
                <w:szCs w:val="16"/>
                <w:lang w:val="en-GB"/>
              </w:rPr>
            </w:pPr>
          </w:p>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C82407" w:rsidRDefault="005D23EB" w:rsidP="00C822F5">
            <w:pPr>
              <w:jc w:val="both"/>
              <w:rPr>
                <w:rFonts w:asciiTheme="majorHAnsi" w:hAnsiTheme="majorHAnsi" w:cs="Arial"/>
                <w:i/>
                <w:sz w:val="16"/>
                <w:szCs w:val="16"/>
                <w:lang w:val="en-GB"/>
              </w:rPr>
            </w:pPr>
          </w:p>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t>Specifically-defined evaluation criteria are given, and if and where they are accessible to students.</w:t>
            </w:r>
          </w:p>
        </w:tc>
        <w:tc>
          <w:tcPr>
            <w:tcW w:w="5166" w:type="dxa"/>
          </w:tcPr>
          <w:p w:rsidR="00101436" w:rsidRPr="00C82407" w:rsidRDefault="00101436" w:rsidP="00101436">
            <w:pPr>
              <w:pStyle w:val="ab"/>
              <w:numPr>
                <w:ilvl w:val="0"/>
                <w:numId w:val="49"/>
              </w:numPr>
              <w:spacing w:after="0" w:line="240" w:lineRule="auto"/>
              <w:jc w:val="both"/>
              <w:rPr>
                <w:rFonts w:asciiTheme="majorHAnsi" w:hAnsiTheme="majorHAnsi" w:cs="Arial"/>
                <w:color w:val="002060"/>
                <w:lang w:val="en-US"/>
              </w:rPr>
            </w:pPr>
            <w:r w:rsidRPr="00C82407">
              <w:rPr>
                <w:rFonts w:asciiTheme="majorHAnsi" w:hAnsiTheme="majorHAnsi" w:cs="Arial"/>
                <w:color w:val="002060"/>
                <w:lang w:val="en-US"/>
              </w:rPr>
              <w:t>Written examination of theory (70%) that includes multiple choice questions and full questions.</w:t>
            </w:r>
          </w:p>
          <w:p w:rsidR="00101436" w:rsidRPr="00C82407" w:rsidRDefault="00101436" w:rsidP="00101436">
            <w:pPr>
              <w:pStyle w:val="ab"/>
              <w:numPr>
                <w:ilvl w:val="0"/>
                <w:numId w:val="49"/>
              </w:numPr>
              <w:spacing w:after="0" w:line="240" w:lineRule="auto"/>
              <w:jc w:val="both"/>
              <w:rPr>
                <w:rFonts w:asciiTheme="majorHAnsi" w:hAnsiTheme="majorHAnsi" w:cs="Arial"/>
                <w:color w:val="002060"/>
                <w:lang w:val="en-US"/>
              </w:rPr>
            </w:pPr>
            <w:r w:rsidRPr="00C82407">
              <w:rPr>
                <w:rFonts w:asciiTheme="majorHAnsi" w:hAnsiTheme="majorHAnsi" w:cs="Arial"/>
                <w:color w:val="002060"/>
                <w:lang w:val="en-US"/>
              </w:rPr>
              <w:t>Laboratory reports for each laboratory exercise (30%).</w:t>
            </w:r>
          </w:p>
          <w:p w:rsidR="005D23EB" w:rsidRPr="00C82407" w:rsidRDefault="005D23EB" w:rsidP="00C822F5">
            <w:pPr>
              <w:rPr>
                <w:rFonts w:asciiTheme="majorHAnsi" w:hAnsiTheme="majorHAnsi" w:cs="Arial"/>
                <w:color w:val="002060"/>
                <w:lang w:val="en-GB"/>
              </w:rPr>
            </w:pPr>
          </w:p>
          <w:p w:rsidR="005D23EB" w:rsidRPr="00C82407" w:rsidRDefault="005D23EB" w:rsidP="00C822F5">
            <w:pPr>
              <w:rPr>
                <w:rFonts w:asciiTheme="majorHAnsi" w:hAnsiTheme="majorHAnsi" w:cs="Arial"/>
                <w:color w:val="002060"/>
                <w:lang w:val="en-GB"/>
              </w:rPr>
            </w:pPr>
          </w:p>
          <w:p w:rsidR="005D23EB" w:rsidRPr="00C82407" w:rsidRDefault="005D23EB" w:rsidP="00C822F5">
            <w:pPr>
              <w:rPr>
                <w:rFonts w:asciiTheme="majorHAnsi" w:hAnsiTheme="majorHAnsi" w:cs="Arial"/>
                <w:color w:val="002060"/>
                <w:lang w:val="en-GB"/>
              </w:rPr>
            </w:pPr>
          </w:p>
          <w:p w:rsidR="005D23EB" w:rsidRPr="00C82407" w:rsidRDefault="005D23EB" w:rsidP="00C822F5">
            <w:pPr>
              <w:rPr>
                <w:rFonts w:asciiTheme="majorHAnsi" w:hAnsiTheme="majorHAnsi" w:cs="Arial"/>
                <w:color w:val="002060"/>
                <w:lang w:val="en-GB"/>
              </w:rPr>
            </w:pPr>
          </w:p>
        </w:tc>
      </w:tr>
    </w:tbl>
    <w:p w:rsidR="005D23EB" w:rsidRPr="00C82407"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C82407">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C82407" w:rsidTr="00C822F5">
        <w:tc>
          <w:tcPr>
            <w:tcW w:w="8472" w:type="dxa"/>
          </w:tcPr>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t>- Suggested bibliography:</w:t>
            </w:r>
          </w:p>
          <w:p w:rsidR="00101436" w:rsidRPr="00C82407" w:rsidRDefault="00101436" w:rsidP="00101436">
            <w:pPr>
              <w:pStyle w:val="ab"/>
              <w:numPr>
                <w:ilvl w:val="0"/>
                <w:numId w:val="50"/>
              </w:numPr>
              <w:spacing w:after="0" w:line="240" w:lineRule="auto"/>
              <w:jc w:val="both"/>
              <w:rPr>
                <w:rFonts w:asciiTheme="majorHAnsi" w:hAnsiTheme="majorHAnsi" w:cs="Arial"/>
                <w:color w:val="002060"/>
                <w:szCs w:val="20"/>
                <w:lang w:val="en-GB"/>
              </w:rPr>
            </w:pPr>
            <w:r w:rsidRPr="00C82407">
              <w:rPr>
                <w:rFonts w:asciiTheme="majorHAnsi" w:hAnsiTheme="majorHAnsi" w:cs="Arial"/>
                <w:color w:val="002060"/>
                <w:szCs w:val="20"/>
              </w:rPr>
              <w:t>Φυσιολογία</w:t>
            </w:r>
            <w:r w:rsidRPr="00C82407">
              <w:rPr>
                <w:rFonts w:asciiTheme="majorHAnsi" w:hAnsiTheme="majorHAnsi" w:cs="Arial"/>
                <w:color w:val="002060"/>
                <w:szCs w:val="20"/>
                <w:lang w:val="en-GB"/>
              </w:rPr>
              <w:t xml:space="preserve"> </w:t>
            </w:r>
            <w:r w:rsidRPr="00C82407">
              <w:rPr>
                <w:rFonts w:asciiTheme="majorHAnsi" w:hAnsiTheme="majorHAnsi" w:cs="Arial"/>
                <w:color w:val="002060"/>
                <w:szCs w:val="20"/>
              </w:rPr>
              <w:t>Φυτών</w:t>
            </w:r>
            <w:r w:rsidRPr="00C82407">
              <w:rPr>
                <w:rFonts w:asciiTheme="majorHAnsi" w:hAnsiTheme="majorHAnsi" w:cs="Arial"/>
                <w:color w:val="002060"/>
                <w:szCs w:val="20"/>
                <w:lang w:val="en-GB"/>
              </w:rPr>
              <w:t xml:space="preserve">, Taiz Lincoln, Zeiger Eduardo,  </w:t>
            </w:r>
            <w:r w:rsidRPr="00C82407">
              <w:rPr>
                <w:rFonts w:asciiTheme="majorHAnsi" w:hAnsiTheme="majorHAnsi" w:cs="Arial"/>
                <w:color w:val="002060"/>
                <w:szCs w:val="20"/>
              </w:rPr>
              <w:t>Εκδόσεις</w:t>
            </w:r>
            <w:r w:rsidRPr="00C82407">
              <w:rPr>
                <w:rFonts w:asciiTheme="majorHAnsi" w:hAnsiTheme="majorHAnsi" w:cs="Arial"/>
                <w:color w:val="002060"/>
                <w:szCs w:val="20"/>
                <w:lang w:val="en-GB"/>
              </w:rPr>
              <w:t xml:space="preserve"> UTOPIA, ISBN: 978-960-98123-9-9. </w:t>
            </w:r>
          </w:p>
          <w:p w:rsidR="00101436" w:rsidRPr="00C82407" w:rsidRDefault="00101436" w:rsidP="00101436">
            <w:pPr>
              <w:pStyle w:val="ab"/>
              <w:numPr>
                <w:ilvl w:val="0"/>
                <w:numId w:val="50"/>
              </w:numPr>
              <w:spacing w:after="0" w:line="240" w:lineRule="auto"/>
              <w:jc w:val="both"/>
              <w:rPr>
                <w:rFonts w:asciiTheme="majorHAnsi" w:hAnsiTheme="majorHAnsi" w:cs="Arial"/>
                <w:b/>
                <w:szCs w:val="20"/>
              </w:rPr>
            </w:pPr>
            <w:r w:rsidRPr="00C82407">
              <w:rPr>
                <w:rFonts w:asciiTheme="majorHAnsi" w:hAnsiTheme="majorHAnsi" w:cs="Arial"/>
                <w:color w:val="002060"/>
                <w:szCs w:val="20"/>
              </w:rPr>
              <w:t>Φυσιολογία Φυτών, ΡΟΥΜΠΕΛΑΚΗ-ΑΓΓΕΛΑΚΗ ΚΑΛΛΙΟΠΗ, Εκδόσεις ΙΔΡΥΜΑ ΤΕΧΝΟΛΟΓΙΑΣ &amp; ΕΡΕΥΝΑΣ-ΠΑΝΕΠΙΣΤΗΜΙΑΚΕΣ ΕΚΔΟΣΕΙΣ ΚΡΗΤΗΣ, ISBN: 978-960-524-168-1.</w:t>
            </w:r>
            <w:r w:rsidRPr="00C82407">
              <w:rPr>
                <w:rFonts w:asciiTheme="majorHAnsi" w:hAnsiTheme="majorHAnsi" w:cs="Arial"/>
                <w:b/>
                <w:szCs w:val="20"/>
              </w:rPr>
              <w:t xml:space="preserve"> </w:t>
            </w:r>
          </w:p>
          <w:p w:rsidR="00101436" w:rsidRPr="00C82407" w:rsidRDefault="00101436" w:rsidP="00C822F5">
            <w:pPr>
              <w:jc w:val="both"/>
              <w:rPr>
                <w:rFonts w:asciiTheme="majorHAnsi" w:hAnsiTheme="majorHAnsi" w:cstheme="minorHAnsi"/>
                <w:sz w:val="16"/>
                <w:szCs w:val="16"/>
                <w:lang w:val="el-GR"/>
              </w:rPr>
            </w:pPr>
          </w:p>
          <w:p w:rsidR="005D23EB" w:rsidRPr="00C82407" w:rsidRDefault="005D23EB" w:rsidP="00C822F5">
            <w:pPr>
              <w:jc w:val="both"/>
              <w:rPr>
                <w:rFonts w:asciiTheme="majorHAnsi" w:hAnsiTheme="majorHAnsi" w:cs="Arial"/>
                <w:i/>
                <w:sz w:val="16"/>
                <w:szCs w:val="16"/>
                <w:lang w:val="en-GB"/>
              </w:rPr>
            </w:pPr>
            <w:r w:rsidRPr="00C82407">
              <w:rPr>
                <w:rFonts w:asciiTheme="majorHAnsi" w:hAnsiTheme="majorHAnsi" w:cs="Arial"/>
                <w:i/>
                <w:sz w:val="16"/>
                <w:szCs w:val="16"/>
                <w:lang w:val="en-GB"/>
              </w:rPr>
              <w:t>- Related academic journals:</w:t>
            </w:r>
          </w:p>
          <w:p w:rsidR="00101436" w:rsidRPr="00C82407" w:rsidRDefault="00101436" w:rsidP="00101436">
            <w:pPr>
              <w:pStyle w:val="ab"/>
              <w:numPr>
                <w:ilvl w:val="0"/>
                <w:numId w:val="50"/>
              </w:numPr>
              <w:spacing w:after="0" w:line="240" w:lineRule="auto"/>
              <w:jc w:val="both"/>
              <w:rPr>
                <w:rFonts w:asciiTheme="majorHAnsi" w:hAnsiTheme="majorHAnsi" w:cs="Arial"/>
                <w:color w:val="002060"/>
                <w:szCs w:val="20"/>
              </w:rPr>
            </w:pPr>
            <w:r w:rsidRPr="00C82407">
              <w:rPr>
                <w:rFonts w:asciiTheme="majorHAnsi" w:hAnsiTheme="majorHAnsi" w:cs="Arial"/>
                <w:color w:val="002060"/>
                <w:szCs w:val="20"/>
              </w:rPr>
              <w:t>Plant Physiology</w:t>
            </w:r>
          </w:p>
          <w:p w:rsidR="00101436" w:rsidRPr="00C82407" w:rsidRDefault="00101436" w:rsidP="00101436">
            <w:pPr>
              <w:pStyle w:val="ab"/>
              <w:numPr>
                <w:ilvl w:val="0"/>
                <w:numId w:val="50"/>
              </w:numPr>
              <w:spacing w:after="0" w:line="240" w:lineRule="auto"/>
              <w:jc w:val="both"/>
              <w:rPr>
                <w:rFonts w:asciiTheme="majorHAnsi" w:hAnsiTheme="majorHAnsi" w:cs="Arial"/>
                <w:color w:val="002060"/>
                <w:szCs w:val="20"/>
              </w:rPr>
            </w:pPr>
            <w:r w:rsidRPr="00C82407">
              <w:rPr>
                <w:rFonts w:asciiTheme="majorHAnsi" w:hAnsiTheme="majorHAnsi" w:cs="Arial"/>
                <w:color w:val="002060"/>
                <w:szCs w:val="20"/>
              </w:rPr>
              <w:t>Plant Physiology and Biochemistry</w:t>
            </w:r>
          </w:p>
          <w:p w:rsidR="00101436" w:rsidRPr="00C82407" w:rsidRDefault="00101436" w:rsidP="00101436">
            <w:pPr>
              <w:pStyle w:val="ab"/>
              <w:numPr>
                <w:ilvl w:val="0"/>
                <w:numId w:val="50"/>
              </w:numPr>
              <w:spacing w:after="0" w:line="240" w:lineRule="auto"/>
              <w:jc w:val="both"/>
              <w:rPr>
                <w:rFonts w:asciiTheme="majorHAnsi" w:hAnsiTheme="majorHAnsi" w:cs="Arial"/>
                <w:color w:val="002060"/>
                <w:szCs w:val="20"/>
              </w:rPr>
            </w:pPr>
            <w:r w:rsidRPr="00C82407">
              <w:rPr>
                <w:rFonts w:asciiTheme="majorHAnsi" w:hAnsiTheme="majorHAnsi" w:cs="Arial"/>
                <w:color w:val="002060"/>
                <w:szCs w:val="20"/>
              </w:rPr>
              <w:t>Photosynthetica</w:t>
            </w:r>
          </w:p>
          <w:p w:rsidR="00101436" w:rsidRPr="00C82407" w:rsidRDefault="00101436" w:rsidP="00101436">
            <w:pPr>
              <w:pStyle w:val="ab"/>
              <w:numPr>
                <w:ilvl w:val="0"/>
                <w:numId w:val="50"/>
              </w:numPr>
              <w:spacing w:after="0" w:line="240" w:lineRule="auto"/>
              <w:jc w:val="both"/>
              <w:rPr>
                <w:rFonts w:asciiTheme="majorHAnsi" w:hAnsiTheme="majorHAnsi" w:cs="Arial"/>
                <w:color w:val="002060"/>
                <w:szCs w:val="20"/>
              </w:rPr>
            </w:pPr>
            <w:r w:rsidRPr="00C82407">
              <w:rPr>
                <w:rFonts w:asciiTheme="majorHAnsi" w:hAnsiTheme="majorHAnsi" w:cs="Arial"/>
                <w:color w:val="002060"/>
                <w:szCs w:val="20"/>
              </w:rPr>
              <w:t>The New Phytologist</w:t>
            </w:r>
          </w:p>
          <w:p w:rsidR="00101436" w:rsidRPr="00C82407" w:rsidRDefault="00101436" w:rsidP="00101436">
            <w:pPr>
              <w:pStyle w:val="ab"/>
              <w:numPr>
                <w:ilvl w:val="0"/>
                <w:numId w:val="50"/>
              </w:numPr>
              <w:spacing w:after="0" w:line="240" w:lineRule="auto"/>
              <w:jc w:val="both"/>
              <w:rPr>
                <w:rFonts w:asciiTheme="majorHAnsi" w:hAnsiTheme="majorHAnsi" w:cs="Arial"/>
                <w:color w:val="002060"/>
                <w:szCs w:val="20"/>
              </w:rPr>
            </w:pPr>
            <w:r w:rsidRPr="00C82407">
              <w:rPr>
                <w:rFonts w:asciiTheme="majorHAnsi" w:hAnsiTheme="majorHAnsi" w:cs="Arial"/>
                <w:color w:val="002060"/>
                <w:szCs w:val="20"/>
              </w:rPr>
              <w:t>Functional Plant Biology</w:t>
            </w:r>
          </w:p>
          <w:p w:rsidR="00101436" w:rsidRPr="00C82407" w:rsidRDefault="00101436" w:rsidP="00101436">
            <w:pPr>
              <w:pStyle w:val="ab"/>
              <w:numPr>
                <w:ilvl w:val="0"/>
                <w:numId w:val="50"/>
              </w:numPr>
              <w:spacing w:after="0" w:line="240" w:lineRule="auto"/>
              <w:jc w:val="both"/>
              <w:rPr>
                <w:rFonts w:asciiTheme="majorHAnsi" w:hAnsiTheme="majorHAnsi" w:cs="Arial"/>
                <w:color w:val="002060"/>
                <w:szCs w:val="20"/>
                <w:lang w:val="en-GB"/>
              </w:rPr>
            </w:pPr>
            <w:r w:rsidRPr="00C82407">
              <w:rPr>
                <w:rFonts w:asciiTheme="majorHAnsi" w:hAnsiTheme="majorHAnsi" w:cs="Arial"/>
                <w:color w:val="002060"/>
                <w:szCs w:val="20"/>
              </w:rPr>
              <w:t>Journal of Experimental Botany</w:t>
            </w:r>
            <w:r w:rsidRPr="00C82407">
              <w:rPr>
                <w:rFonts w:asciiTheme="majorHAnsi" w:hAnsiTheme="majorHAnsi" w:cs="Arial"/>
                <w:color w:val="002060"/>
                <w:szCs w:val="20"/>
                <w:lang w:val="en-US"/>
              </w:rPr>
              <w:t xml:space="preserve"> </w:t>
            </w:r>
          </w:p>
          <w:p w:rsidR="005D23EB" w:rsidRPr="00C82407" w:rsidRDefault="00101436" w:rsidP="00C822F5">
            <w:pPr>
              <w:pStyle w:val="ab"/>
              <w:numPr>
                <w:ilvl w:val="0"/>
                <w:numId w:val="50"/>
              </w:numPr>
              <w:spacing w:after="0" w:line="240" w:lineRule="auto"/>
              <w:jc w:val="both"/>
              <w:rPr>
                <w:rFonts w:asciiTheme="majorHAnsi" w:hAnsiTheme="majorHAnsi" w:cs="Arial"/>
                <w:color w:val="002060"/>
                <w:sz w:val="24"/>
                <w:lang w:val="en-GB"/>
              </w:rPr>
            </w:pPr>
            <w:r w:rsidRPr="00C82407">
              <w:rPr>
                <w:rFonts w:asciiTheme="majorHAnsi" w:hAnsiTheme="majorHAnsi" w:cs="Arial"/>
                <w:color w:val="002060"/>
                <w:szCs w:val="20"/>
              </w:rPr>
              <w:t>Environmental and Experimental Botany</w:t>
            </w:r>
          </w:p>
          <w:p w:rsidR="005D23EB" w:rsidRPr="00C82407" w:rsidRDefault="005D23EB" w:rsidP="00C822F5">
            <w:pPr>
              <w:jc w:val="both"/>
              <w:rPr>
                <w:rFonts w:asciiTheme="majorHAnsi" w:hAnsiTheme="majorHAnsi" w:cs="Arial"/>
                <w:b/>
                <w:lang w:val="en-GB"/>
              </w:rPr>
            </w:pPr>
          </w:p>
        </w:tc>
      </w:tr>
      <w:bookmarkEnd w:id="0"/>
    </w:tbl>
    <w:p w:rsidR="005D23EB" w:rsidRPr="00C82407" w:rsidRDefault="005D23EB" w:rsidP="00836326">
      <w:pPr>
        <w:rPr>
          <w:rFonts w:asciiTheme="majorHAnsi" w:hAnsiTheme="majorHAnsi"/>
        </w:rPr>
      </w:pPr>
    </w:p>
    <w:sectPr w:rsidR="005D23EB" w:rsidRPr="00C82407"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99" w:rsidRDefault="00EE1F99">
      <w:r>
        <w:separator/>
      </w:r>
    </w:p>
  </w:endnote>
  <w:endnote w:type="continuationSeparator" w:id="0">
    <w:p w:rsidR="00EE1F99" w:rsidRDefault="00EE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altName w:val="Arial"/>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99" w:rsidRDefault="00EE1F99">
      <w:r>
        <w:separator/>
      </w:r>
    </w:p>
  </w:footnote>
  <w:footnote w:type="continuationSeparator" w:id="0">
    <w:p w:rsidR="00EE1F99" w:rsidRDefault="00EE1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483ED5">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2F08E1"/>
    <w:multiLevelType w:val="hybridMultilevel"/>
    <w:tmpl w:val="88E41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C60ABB"/>
    <w:multiLevelType w:val="hybridMultilevel"/>
    <w:tmpl w:val="C4F2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50B03B8"/>
    <w:multiLevelType w:val="hybridMultilevel"/>
    <w:tmpl w:val="9712FB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nsid w:val="27A05918"/>
    <w:multiLevelType w:val="hybridMultilevel"/>
    <w:tmpl w:val="7582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73872FB"/>
    <w:multiLevelType w:val="hybridMultilevel"/>
    <w:tmpl w:val="BDB44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EF52E1F"/>
    <w:multiLevelType w:val="hybridMultilevel"/>
    <w:tmpl w:val="3DAC6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6"/>
  </w:num>
  <w:num w:numId="4">
    <w:abstractNumId w:val="4"/>
  </w:num>
  <w:num w:numId="5">
    <w:abstractNumId w:val="5"/>
  </w:num>
  <w:num w:numId="6">
    <w:abstractNumId w:val="45"/>
  </w:num>
  <w:num w:numId="7">
    <w:abstractNumId w:val="20"/>
  </w:num>
  <w:num w:numId="8">
    <w:abstractNumId w:val="9"/>
  </w:num>
  <w:num w:numId="9">
    <w:abstractNumId w:val="37"/>
  </w:num>
  <w:num w:numId="10">
    <w:abstractNumId w:val="46"/>
  </w:num>
  <w:num w:numId="11">
    <w:abstractNumId w:val="21"/>
  </w:num>
  <w:num w:numId="12">
    <w:abstractNumId w:val="25"/>
  </w:num>
  <w:num w:numId="13">
    <w:abstractNumId w:val="9"/>
  </w:num>
  <w:num w:numId="14">
    <w:abstractNumId w:val="16"/>
  </w:num>
  <w:num w:numId="15">
    <w:abstractNumId w:val="41"/>
  </w:num>
  <w:num w:numId="16">
    <w:abstractNumId w:val="37"/>
  </w:num>
  <w:num w:numId="17">
    <w:abstractNumId w:val="14"/>
  </w:num>
  <w:num w:numId="18">
    <w:abstractNumId w:val="26"/>
  </w:num>
  <w:num w:numId="19">
    <w:abstractNumId w:val="0"/>
  </w:num>
  <w:num w:numId="20">
    <w:abstractNumId w:val="17"/>
  </w:num>
  <w:num w:numId="21">
    <w:abstractNumId w:val="7"/>
  </w:num>
  <w:num w:numId="22">
    <w:abstractNumId w:val="33"/>
  </w:num>
  <w:num w:numId="23">
    <w:abstractNumId w:val="13"/>
  </w:num>
  <w:num w:numId="24">
    <w:abstractNumId w:val="22"/>
  </w:num>
  <w:num w:numId="25">
    <w:abstractNumId w:val="2"/>
  </w:num>
  <w:num w:numId="26">
    <w:abstractNumId w:val="47"/>
  </w:num>
  <w:num w:numId="27">
    <w:abstractNumId w:val="36"/>
  </w:num>
  <w:num w:numId="28">
    <w:abstractNumId w:val="8"/>
  </w:num>
  <w:num w:numId="29">
    <w:abstractNumId w:val="27"/>
  </w:num>
  <w:num w:numId="30">
    <w:abstractNumId w:val="43"/>
  </w:num>
  <w:num w:numId="31">
    <w:abstractNumId w:val="10"/>
  </w:num>
  <w:num w:numId="32">
    <w:abstractNumId w:val="31"/>
  </w:num>
  <w:num w:numId="33">
    <w:abstractNumId w:val="24"/>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3"/>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19"/>
  </w:num>
  <w:num w:numId="42">
    <w:abstractNumId w:val="29"/>
  </w:num>
  <w:num w:numId="43">
    <w:abstractNumId w:val="32"/>
  </w:num>
  <w:num w:numId="44">
    <w:abstractNumId w:val="40"/>
  </w:num>
  <w:num w:numId="45">
    <w:abstractNumId w:val="30"/>
  </w:num>
  <w:num w:numId="46">
    <w:abstractNumId w:val="12"/>
  </w:num>
  <w:num w:numId="47">
    <w:abstractNumId w:val="38"/>
  </w:num>
  <w:num w:numId="48">
    <w:abstractNumId w:val="3"/>
  </w:num>
  <w:num w:numId="49">
    <w:abstractNumId w:val="1"/>
  </w:num>
  <w:num w:numId="50">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535"/>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70F6"/>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436"/>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000D"/>
    <w:rsid w:val="00171309"/>
    <w:rsid w:val="001718A1"/>
    <w:rsid w:val="001767FD"/>
    <w:rsid w:val="00176AD2"/>
    <w:rsid w:val="00177937"/>
    <w:rsid w:val="001828E9"/>
    <w:rsid w:val="00183B0B"/>
    <w:rsid w:val="00184CF9"/>
    <w:rsid w:val="00185366"/>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3ED5"/>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04C"/>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26E0"/>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2F2D"/>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66"/>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82407"/>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1F99"/>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087A"/>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b/>
      <w:bCs/>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5763</Characters>
  <Application>Microsoft Office Word</Application>
  <DocSecurity>0</DocSecurity>
  <Lines>48</Lines>
  <Paragraphs>13</Paragraphs>
  <ScaleCrop>false</ScaleCrop>
  <Company>Aegean</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4</cp:revision>
  <cp:lastPrinted>2014-04-24T14:33:00Z</cp:lastPrinted>
  <dcterms:created xsi:type="dcterms:W3CDTF">2018-05-22T07:40:00Z</dcterms:created>
  <dcterms:modified xsi:type="dcterms:W3CDTF">2018-05-29T08:31:00Z</dcterms:modified>
</cp:coreProperties>
</file>