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BD63F1">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HEALTH SCIENCES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BIOLOGICAL APPLICATIONS &amp; TECHNOLOGIES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UDERGRADUATE</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D23EB" w:rsidRPr="006403CB" w:rsidRDefault="008A5487" w:rsidP="00C822F5">
            <w:pPr>
              <w:rPr>
                <w:rFonts w:ascii="Cambria" w:hAnsi="Cambria" w:cs="Arial"/>
                <w:b/>
                <w:sz w:val="20"/>
                <w:szCs w:val="20"/>
                <w:lang w:val="en-GB"/>
              </w:rPr>
            </w:pPr>
            <w:r>
              <w:rPr>
                <w:rFonts w:ascii="Cambria" w:hAnsi="Cambria" w:cs="Arial"/>
                <w:b/>
                <w:sz w:val="20"/>
                <w:szCs w:val="20"/>
                <w:lang w:val="en-GB"/>
              </w:rPr>
              <w:t>BEY 2</w:t>
            </w:r>
            <w:r w:rsidR="00DD78AF">
              <w:rPr>
                <w:rFonts w:ascii="Cambria" w:hAnsi="Cambria" w:cs="Arial"/>
                <w:b/>
                <w:sz w:val="20"/>
                <w:szCs w:val="20"/>
                <w:lang w:val="en-GB"/>
              </w:rPr>
              <w:t>0</w:t>
            </w:r>
            <w:r>
              <w:rPr>
                <w:rFonts w:ascii="Cambria" w:hAnsi="Cambria" w:cs="Arial"/>
                <w:b/>
                <w:sz w:val="20"/>
                <w:szCs w:val="20"/>
                <w:lang w:val="en-GB"/>
              </w:rPr>
              <w:t>2</w:t>
            </w:r>
          </w:p>
        </w:tc>
        <w:tc>
          <w:tcPr>
            <w:tcW w:w="2505" w:type="dxa"/>
            <w:gridSpan w:val="2"/>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D23EB" w:rsidRPr="006403CB" w:rsidRDefault="008A5487" w:rsidP="00C822F5">
            <w:pPr>
              <w:rPr>
                <w:rFonts w:ascii="Cambria" w:hAnsi="Cambria" w:cs="Arial"/>
                <w:b/>
                <w:sz w:val="20"/>
                <w:szCs w:val="20"/>
                <w:lang w:val="en-GB"/>
              </w:rPr>
            </w:pPr>
            <w:r>
              <w:rPr>
                <w:rFonts w:ascii="Cambria" w:hAnsi="Cambria" w:cs="Arial"/>
                <w:b/>
                <w:sz w:val="20"/>
                <w:szCs w:val="20"/>
                <w:lang w:val="en-GB"/>
              </w:rPr>
              <w:t>I</w:t>
            </w:r>
            <w:r w:rsidR="00DD78AF">
              <w:rPr>
                <w:rFonts w:ascii="Cambria" w:hAnsi="Cambria" w:cs="Arial"/>
                <w:b/>
                <w:sz w:val="20"/>
                <w:szCs w:val="20"/>
                <w:lang w:val="en-GB"/>
              </w:rPr>
              <w:t>I</w:t>
            </w:r>
          </w:p>
        </w:tc>
      </w:tr>
      <w:tr w:rsidR="005D23EB" w:rsidRPr="006403CB" w:rsidTr="00C822F5">
        <w:trPr>
          <w:trHeight w:val="375"/>
        </w:trPr>
        <w:tc>
          <w:tcPr>
            <w:tcW w:w="3205" w:type="dxa"/>
            <w:shd w:val="clear" w:color="auto" w:fill="DDD9C3"/>
            <w:vAlign w:val="center"/>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D23EB" w:rsidRPr="006403CB" w:rsidRDefault="008A5487" w:rsidP="00C822F5">
            <w:pPr>
              <w:rPr>
                <w:rFonts w:ascii="Cambria" w:hAnsi="Cambria" w:cs="Arial"/>
                <w:sz w:val="20"/>
                <w:szCs w:val="20"/>
                <w:lang w:val="en-GB"/>
              </w:rPr>
            </w:pPr>
            <w:r>
              <w:rPr>
                <w:rFonts w:ascii="Cambria" w:hAnsi="Cambria" w:cs="Arial"/>
                <w:sz w:val="20"/>
                <w:szCs w:val="20"/>
                <w:lang w:val="en-GB"/>
              </w:rPr>
              <w:t>BIOSTATISTICS</w:t>
            </w:r>
          </w:p>
        </w:tc>
      </w:tr>
      <w:tr w:rsidR="005D23EB" w:rsidRPr="006403CB" w:rsidTr="00C822F5">
        <w:trPr>
          <w:trHeight w:val="196"/>
        </w:trPr>
        <w:tc>
          <w:tcPr>
            <w:tcW w:w="5637" w:type="dxa"/>
            <w:gridSpan w:val="3"/>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 xml:space="preserve">if credits are awarded for separate components of the course, e.g. </w:t>
            </w:r>
            <w:proofErr w:type="gramStart"/>
            <w:r w:rsidRPr="006403CB">
              <w:rPr>
                <w:rFonts w:ascii="Cambria" w:hAnsi="Cambria" w:cs="Arial"/>
                <w:i/>
                <w:sz w:val="18"/>
                <w:szCs w:val="18"/>
                <w:lang w:val="en-GB"/>
              </w:rPr>
              <w:t>lectures,</w:t>
            </w:r>
            <w:proofErr w:type="gramEnd"/>
            <w:r w:rsidRPr="006403CB">
              <w:rPr>
                <w:rFonts w:ascii="Cambria" w:hAnsi="Cambria"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rsidTr="00C822F5">
        <w:trPr>
          <w:trHeight w:val="194"/>
        </w:trPr>
        <w:tc>
          <w:tcPr>
            <w:tcW w:w="5637" w:type="dxa"/>
            <w:gridSpan w:val="3"/>
          </w:tcPr>
          <w:p w:rsidR="005D23EB" w:rsidRPr="00DD78AF" w:rsidRDefault="00DD78AF" w:rsidP="00C822F5">
            <w:pPr>
              <w:jc w:val="right"/>
              <w:rPr>
                <w:rFonts w:ascii="Cambria" w:hAnsi="Cambria" w:cs="Arial"/>
                <w:sz w:val="20"/>
                <w:szCs w:val="20"/>
                <w:lang w:val="en-GB"/>
              </w:rPr>
            </w:pPr>
            <w:r w:rsidRPr="00DD78AF">
              <w:rPr>
                <w:rFonts w:ascii="Cambria" w:hAnsi="Cambria" w:cs="Arial"/>
                <w:sz w:val="20"/>
                <w:szCs w:val="20"/>
                <w:lang w:val="en-GB"/>
              </w:rPr>
              <w:t>Lectures and tutorials</w:t>
            </w:r>
          </w:p>
        </w:tc>
        <w:tc>
          <w:tcPr>
            <w:tcW w:w="1559" w:type="dxa"/>
            <w:gridSpan w:val="2"/>
          </w:tcPr>
          <w:p w:rsidR="005D23EB" w:rsidRPr="00DD78AF" w:rsidRDefault="00DD78AF" w:rsidP="00C822F5">
            <w:pPr>
              <w:jc w:val="center"/>
              <w:rPr>
                <w:rFonts w:ascii="Cambria" w:hAnsi="Cambria" w:cs="Arial"/>
                <w:sz w:val="20"/>
                <w:szCs w:val="20"/>
                <w:lang w:val="en-GB"/>
              </w:rPr>
            </w:pPr>
            <w:r w:rsidRPr="00DD78AF">
              <w:rPr>
                <w:rFonts w:ascii="Cambria" w:hAnsi="Cambria" w:cs="Arial"/>
                <w:sz w:val="20"/>
                <w:szCs w:val="20"/>
                <w:lang w:val="en-GB"/>
              </w:rPr>
              <w:t>3+2</w:t>
            </w:r>
          </w:p>
        </w:tc>
        <w:tc>
          <w:tcPr>
            <w:tcW w:w="1240" w:type="dxa"/>
          </w:tcPr>
          <w:p w:rsidR="005D23EB" w:rsidRPr="00DD78AF" w:rsidRDefault="00DD78AF" w:rsidP="00C822F5">
            <w:pPr>
              <w:jc w:val="center"/>
              <w:rPr>
                <w:rFonts w:ascii="Cambria" w:hAnsi="Cambria" w:cs="Arial"/>
                <w:sz w:val="20"/>
                <w:szCs w:val="20"/>
                <w:lang w:val="en-GB"/>
              </w:rPr>
            </w:pPr>
            <w:r w:rsidRPr="00DD78AF">
              <w:rPr>
                <w:rFonts w:ascii="Cambria" w:hAnsi="Cambria" w:cs="Arial"/>
                <w:sz w:val="20"/>
                <w:szCs w:val="20"/>
                <w:lang w:val="en-GB"/>
              </w:rPr>
              <w:t>6</w:t>
            </w:r>
          </w:p>
        </w:tc>
      </w:tr>
      <w:tr w:rsidR="005D23EB" w:rsidRPr="006403CB" w:rsidTr="00C822F5">
        <w:trPr>
          <w:trHeight w:val="194"/>
        </w:trPr>
        <w:tc>
          <w:tcPr>
            <w:tcW w:w="5637" w:type="dxa"/>
            <w:gridSpan w:val="3"/>
          </w:tcPr>
          <w:p w:rsidR="005D23EB" w:rsidRPr="00DD78AF" w:rsidRDefault="005D23EB" w:rsidP="00C822F5">
            <w:pPr>
              <w:jc w:val="right"/>
              <w:rPr>
                <w:rFonts w:ascii="Cambria" w:hAnsi="Cambria" w:cs="Arial"/>
                <w:b/>
                <w:sz w:val="20"/>
                <w:szCs w:val="20"/>
                <w:lang w:val="en-GB"/>
              </w:rPr>
            </w:pPr>
          </w:p>
        </w:tc>
        <w:tc>
          <w:tcPr>
            <w:tcW w:w="1559" w:type="dxa"/>
            <w:gridSpan w:val="2"/>
          </w:tcPr>
          <w:p w:rsidR="005D23EB" w:rsidRPr="00DD78AF" w:rsidRDefault="005D23EB" w:rsidP="00C822F5">
            <w:pPr>
              <w:jc w:val="right"/>
              <w:rPr>
                <w:rFonts w:ascii="Cambria" w:hAnsi="Cambria" w:cs="Arial"/>
                <w:sz w:val="20"/>
                <w:szCs w:val="20"/>
                <w:lang w:val="en-GB"/>
              </w:rPr>
            </w:pPr>
          </w:p>
        </w:tc>
        <w:tc>
          <w:tcPr>
            <w:tcW w:w="1240" w:type="dxa"/>
          </w:tcPr>
          <w:p w:rsidR="005D23EB" w:rsidRPr="00DD78AF" w:rsidRDefault="005D23EB" w:rsidP="00C822F5">
            <w:pPr>
              <w:rPr>
                <w:rFonts w:ascii="Cambria" w:hAnsi="Cambria" w:cs="Arial"/>
                <w:sz w:val="20"/>
                <w:szCs w:val="20"/>
                <w:lang w:val="en-GB"/>
              </w:rPr>
            </w:pPr>
          </w:p>
        </w:tc>
      </w:tr>
      <w:tr w:rsidR="005D23EB" w:rsidRPr="006403CB" w:rsidTr="00C822F5">
        <w:trPr>
          <w:trHeight w:val="194"/>
        </w:trPr>
        <w:tc>
          <w:tcPr>
            <w:tcW w:w="5637" w:type="dxa"/>
            <w:gridSpan w:val="3"/>
          </w:tcPr>
          <w:p w:rsidR="005D23EB" w:rsidRPr="00DD78AF" w:rsidRDefault="005D23EB" w:rsidP="00C822F5">
            <w:pPr>
              <w:rPr>
                <w:rFonts w:ascii="Cambria" w:hAnsi="Cambria" w:cs="Arial"/>
                <w:b/>
                <w:sz w:val="20"/>
                <w:szCs w:val="20"/>
                <w:lang w:val="en-GB"/>
              </w:rPr>
            </w:pPr>
          </w:p>
        </w:tc>
        <w:tc>
          <w:tcPr>
            <w:tcW w:w="1559" w:type="dxa"/>
            <w:gridSpan w:val="2"/>
          </w:tcPr>
          <w:p w:rsidR="005D23EB" w:rsidRPr="00DD78AF" w:rsidRDefault="005D23EB" w:rsidP="00C822F5">
            <w:pPr>
              <w:jc w:val="right"/>
              <w:rPr>
                <w:rFonts w:ascii="Cambria" w:hAnsi="Cambria" w:cs="Arial"/>
                <w:sz w:val="20"/>
                <w:szCs w:val="20"/>
                <w:lang w:val="en-GB"/>
              </w:rPr>
            </w:pPr>
          </w:p>
        </w:tc>
        <w:tc>
          <w:tcPr>
            <w:tcW w:w="1240" w:type="dxa"/>
          </w:tcPr>
          <w:p w:rsidR="005D23EB" w:rsidRPr="00DD78AF" w:rsidRDefault="005D23EB" w:rsidP="00C822F5">
            <w:pPr>
              <w:rPr>
                <w:rFonts w:ascii="Cambria" w:hAnsi="Cambria" w:cs="Arial"/>
                <w:sz w:val="20"/>
                <w:szCs w:val="20"/>
                <w:lang w:val="en-GB"/>
              </w:rPr>
            </w:pPr>
          </w:p>
        </w:tc>
      </w:tr>
      <w:tr w:rsidR="005D23EB" w:rsidRPr="006403CB" w:rsidTr="00C822F5">
        <w:trPr>
          <w:trHeight w:val="194"/>
        </w:trPr>
        <w:tc>
          <w:tcPr>
            <w:tcW w:w="5637" w:type="dxa"/>
            <w:gridSpan w:val="3"/>
            <w:shd w:val="clear" w:color="auto" w:fill="DDD9C3"/>
          </w:tcPr>
          <w:p w:rsidR="005D23EB" w:rsidRPr="00DD78AF" w:rsidRDefault="005D23EB" w:rsidP="00C822F5">
            <w:pPr>
              <w:rPr>
                <w:rFonts w:ascii="Cambria" w:hAnsi="Cambria" w:cs="Arial"/>
                <w:i/>
                <w:sz w:val="18"/>
                <w:szCs w:val="18"/>
                <w:lang w:val="en-GB"/>
              </w:rPr>
            </w:pPr>
            <w:r w:rsidRPr="00DD78AF">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5D23EB" w:rsidRPr="00DD78AF" w:rsidRDefault="005D23EB" w:rsidP="00C822F5">
            <w:pPr>
              <w:jc w:val="right"/>
              <w:rPr>
                <w:rFonts w:ascii="Cambria" w:hAnsi="Cambria" w:cs="Arial"/>
                <w:sz w:val="20"/>
                <w:szCs w:val="20"/>
                <w:lang w:val="en-GB"/>
              </w:rPr>
            </w:pPr>
          </w:p>
        </w:tc>
        <w:tc>
          <w:tcPr>
            <w:tcW w:w="1240" w:type="dxa"/>
          </w:tcPr>
          <w:p w:rsidR="005D23EB" w:rsidRPr="00DD78AF" w:rsidRDefault="005D23EB" w:rsidP="00C822F5">
            <w:pPr>
              <w:rPr>
                <w:rFonts w:ascii="Cambria" w:hAnsi="Cambria" w:cs="Arial"/>
                <w:sz w:val="20"/>
                <w:szCs w:val="20"/>
                <w:lang w:val="en-GB"/>
              </w:rPr>
            </w:pPr>
          </w:p>
        </w:tc>
      </w:tr>
      <w:tr w:rsidR="005D23EB" w:rsidRPr="006403CB" w:rsidTr="00C822F5">
        <w:trPr>
          <w:trHeight w:val="599"/>
        </w:trPr>
        <w:tc>
          <w:tcPr>
            <w:tcW w:w="3205" w:type="dxa"/>
            <w:shd w:val="clear" w:color="auto" w:fill="DDD9C3"/>
          </w:tcPr>
          <w:p w:rsidR="005D23EB" w:rsidRPr="00DD78AF" w:rsidRDefault="005D23EB" w:rsidP="00C822F5">
            <w:pPr>
              <w:jc w:val="right"/>
              <w:rPr>
                <w:rFonts w:ascii="Cambria" w:hAnsi="Cambria" w:cs="Arial"/>
                <w:i/>
                <w:sz w:val="16"/>
                <w:szCs w:val="16"/>
                <w:lang w:val="en-GB"/>
              </w:rPr>
            </w:pPr>
            <w:r w:rsidRPr="00DD78AF">
              <w:rPr>
                <w:rFonts w:ascii="Cambria" w:hAnsi="Cambria" w:cs="Arial"/>
                <w:b/>
                <w:sz w:val="20"/>
                <w:szCs w:val="20"/>
                <w:lang w:val="en-GB"/>
              </w:rPr>
              <w:t>COURSE TYPE</w:t>
            </w:r>
            <w:r w:rsidRPr="00DD78AF">
              <w:rPr>
                <w:rFonts w:ascii="Cambria" w:hAnsi="Cambria" w:cs="Arial"/>
                <w:i/>
                <w:sz w:val="16"/>
                <w:szCs w:val="16"/>
                <w:lang w:val="en-GB"/>
              </w:rPr>
              <w:t xml:space="preserve"> </w:t>
            </w:r>
          </w:p>
          <w:p w:rsidR="005D23EB" w:rsidRPr="00DD78AF" w:rsidRDefault="005D23EB" w:rsidP="00C822F5">
            <w:pPr>
              <w:jc w:val="right"/>
              <w:rPr>
                <w:rFonts w:ascii="Cambria" w:hAnsi="Cambria" w:cs="Arial"/>
                <w:b/>
                <w:sz w:val="20"/>
                <w:szCs w:val="20"/>
                <w:lang w:val="en-GB"/>
              </w:rPr>
            </w:pPr>
            <w:r w:rsidRPr="00DD78AF">
              <w:rPr>
                <w:rFonts w:ascii="Cambria" w:hAnsi="Cambria" w:cs="Arial"/>
                <w:i/>
                <w:sz w:val="16"/>
                <w:szCs w:val="16"/>
                <w:lang w:val="en-GB"/>
              </w:rPr>
              <w:t xml:space="preserve">general background, </w:t>
            </w:r>
            <w:r w:rsidRPr="00DD78AF">
              <w:rPr>
                <w:rFonts w:ascii="Cambria" w:hAnsi="Cambria" w:cs="Arial"/>
                <w:i/>
                <w:sz w:val="16"/>
                <w:szCs w:val="16"/>
                <w:lang w:val="en-GB"/>
              </w:rPr>
              <w:br/>
              <w:t>special background, specialised general knowledge, skills development</w:t>
            </w: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General background.</w:t>
            </w:r>
          </w:p>
        </w:tc>
      </w:tr>
      <w:tr w:rsidR="005D23EB" w:rsidRPr="006403CB" w:rsidTr="00C822F5">
        <w:tc>
          <w:tcPr>
            <w:tcW w:w="3205" w:type="dxa"/>
            <w:shd w:val="clear" w:color="auto" w:fill="DDD9C3"/>
          </w:tcPr>
          <w:p w:rsidR="005D23EB" w:rsidRPr="00DD78AF" w:rsidRDefault="005D23EB" w:rsidP="00C822F5">
            <w:pPr>
              <w:jc w:val="right"/>
              <w:rPr>
                <w:rFonts w:ascii="Cambria" w:hAnsi="Cambria" w:cs="Arial"/>
                <w:b/>
                <w:sz w:val="20"/>
                <w:szCs w:val="20"/>
                <w:lang w:val="en-GB"/>
              </w:rPr>
            </w:pPr>
            <w:r w:rsidRPr="00DD78AF">
              <w:rPr>
                <w:rFonts w:ascii="Cambria" w:hAnsi="Cambria" w:cs="Arial"/>
                <w:b/>
                <w:sz w:val="20"/>
                <w:szCs w:val="20"/>
                <w:lang w:val="en-GB"/>
              </w:rPr>
              <w:t>PREREQUISITE COURSES:</w:t>
            </w:r>
          </w:p>
          <w:p w:rsidR="005D23EB" w:rsidRPr="00DD78AF" w:rsidRDefault="005D23EB" w:rsidP="00C822F5">
            <w:pPr>
              <w:jc w:val="right"/>
              <w:rPr>
                <w:rFonts w:ascii="Cambria" w:hAnsi="Cambria" w:cs="Arial"/>
                <w:b/>
                <w:sz w:val="20"/>
                <w:szCs w:val="20"/>
                <w:lang w:val="en-GB"/>
              </w:rPr>
            </w:pP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None.</w:t>
            </w:r>
          </w:p>
        </w:tc>
      </w:tr>
      <w:tr w:rsidR="005D23EB" w:rsidRPr="006403CB" w:rsidTr="00C822F5">
        <w:tc>
          <w:tcPr>
            <w:tcW w:w="3205" w:type="dxa"/>
            <w:shd w:val="clear" w:color="auto" w:fill="DDD9C3"/>
          </w:tcPr>
          <w:p w:rsidR="005D23EB" w:rsidRPr="00DD78AF" w:rsidRDefault="005D23EB" w:rsidP="00C822F5">
            <w:pPr>
              <w:jc w:val="right"/>
              <w:rPr>
                <w:rFonts w:ascii="Cambria" w:hAnsi="Cambria" w:cs="Arial"/>
                <w:b/>
                <w:sz w:val="20"/>
                <w:szCs w:val="20"/>
                <w:lang w:val="en-GB"/>
              </w:rPr>
            </w:pPr>
            <w:r w:rsidRPr="00DD78AF">
              <w:rPr>
                <w:rFonts w:ascii="Cambria" w:hAnsi="Cambria" w:cs="Arial"/>
                <w:b/>
                <w:sz w:val="20"/>
                <w:szCs w:val="20"/>
                <w:lang w:val="en-GB"/>
              </w:rPr>
              <w:t>LANGUAGE OF INSTRUCTION and EXAMINATIONS:</w:t>
            </w: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Greek.</w:t>
            </w:r>
          </w:p>
        </w:tc>
      </w:tr>
      <w:tr w:rsidR="005D23EB" w:rsidRPr="006403CB" w:rsidTr="00C822F5">
        <w:tc>
          <w:tcPr>
            <w:tcW w:w="3205" w:type="dxa"/>
            <w:shd w:val="clear" w:color="auto" w:fill="DDD9C3"/>
          </w:tcPr>
          <w:p w:rsidR="005D23EB" w:rsidRPr="00DD78AF" w:rsidRDefault="005D23EB" w:rsidP="00C822F5">
            <w:pPr>
              <w:jc w:val="right"/>
              <w:rPr>
                <w:rFonts w:ascii="Cambria" w:hAnsi="Cambria" w:cs="Arial"/>
                <w:b/>
                <w:sz w:val="20"/>
                <w:szCs w:val="20"/>
                <w:lang w:val="en-GB"/>
              </w:rPr>
            </w:pPr>
            <w:r w:rsidRPr="00DD78AF">
              <w:rPr>
                <w:rFonts w:ascii="Cambria" w:hAnsi="Cambria" w:cs="Arial"/>
                <w:b/>
                <w:sz w:val="20"/>
                <w:szCs w:val="20"/>
                <w:lang w:val="en-GB"/>
              </w:rPr>
              <w:t>IS THE COURSE OFFERED TO ERASMUS STUDENTS</w:t>
            </w: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Yes.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5D23EB" w:rsidRPr="006403CB" w:rsidRDefault="005D23EB" w:rsidP="00C822F5">
            <w:pPr>
              <w:spacing w:after="200" w:line="276" w:lineRule="auto"/>
              <w:rPr>
                <w:rFonts w:ascii="Cambria" w:hAnsi="Cambria" w:cs="Arial"/>
                <w:color w:val="002060"/>
                <w:sz w:val="20"/>
                <w:szCs w:val="20"/>
                <w:lang w:val="en-GB"/>
              </w:rPr>
            </w:pPr>
          </w:p>
        </w:tc>
      </w:tr>
    </w:tbl>
    <w:p w:rsidR="005D23EB" w:rsidRPr="006403CB" w:rsidRDefault="005D23EB" w:rsidP="008671BA">
      <w:pPr>
        <w:rPr>
          <w:rFonts w:ascii="Cambria" w:hAnsi="Cambria"/>
          <w:lang w:val="en-GB"/>
        </w:rPr>
      </w:pPr>
    </w:p>
    <w:p w:rsidR="005D23EB" w:rsidRPr="006403CB" w:rsidRDefault="005D23EB" w:rsidP="00BD63F1">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6403CB">
              <w:rPr>
                <w:rFonts w:ascii="Cambria" w:hAnsi="Cambria" w:cs="Arial"/>
                <w:i/>
                <w:sz w:val="16"/>
                <w:szCs w:val="16"/>
                <w:lang w:val="en-GB"/>
              </w:rPr>
              <w:t>course</w:t>
            </w:r>
            <w:proofErr w:type="gramEnd"/>
            <w:r w:rsidRPr="006403CB">
              <w:rPr>
                <w:rFonts w:ascii="Cambria" w:hAnsi="Cambria" w:cs="Arial"/>
                <w:i/>
                <w:sz w:val="16"/>
                <w:szCs w:val="16"/>
                <w:lang w:val="en-GB"/>
              </w:rPr>
              <w:t xml:space="preserv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BD63F1">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BD63F1">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BD63F1">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601FA5" w:rsidTr="00C822F5">
        <w:tc>
          <w:tcPr>
            <w:tcW w:w="8472" w:type="dxa"/>
            <w:gridSpan w:val="2"/>
          </w:tcPr>
          <w:p w:rsidR="005D23EB" w:rsidRPr="00601FA5" w:rsidRDefault="003117FD" w:rsidP="00305E9E">
            <w:pPr>
              <w:widowControl w:val="0"/>
              <w:autoSpaceDE w:val="0"/>
              <w:autoSpaceDN w:val="0"/>
              <w:adjustRightInd w:val="0"/>
              <w:rPr>
                <w:rFonts w:ascii="Cambria" w:hAnsi="Cambria" w:cs="Arial"/>
                <w:i/>
                <w:sz w:val="22"/>
                <w:szCs w:val="20"/>
                <w:lang w:val="en-GB"/>
              </w:rPr>
            </w:pPr>
            <w:r w:rsidRPr="00601FA5">
              <w:rPr>
                <w:rFonts w:ascii="Cambria" w:hAnsi="Cambria"/>
                <w:sz w:val="22"/>
                <w:szCs w:val="20"/>
                <w:lang w:val="en-GB"/>
              </w:rPr>
              <w:t xml:space="preserve">This is a typical introductory course in </w:t>
            </w:r>
            <w:proofErr w:type="gramStart"/>
            <w:r w:rsidRPr="00601FA5">
              <w:rPr>
                <w:rFonts w:ascii="Cambria" w:hAnsi="Cambria"/>
                <w:sz w:val="22"/>
                <w:szCs w:val="20"/>
                <w:lang w:val="en-GB"/>
              </w:rPr>
              <w:t>Statistics,</w:t>
            </w:r>
            <w:proofErr w:type="gramEnd"/>
            <w:r w:rsidRPr="00601FA5">
              <w:rPr>
                <w:rFonts w:ascii="Cambria" w:hAnsi="Cambria"/>
                <w:sz w:val="22"/>
                <w:szCs w:val="20"/>
                <w:lang w:val="en-GB"/>
              </w:rPr>
              <w:t xml:space="preserve"> with applications form the biosciences, that aims to develop the statistical way of thinking in tackling problems that arise in the </w:t>
            </w:r>
            <w:r w:rsidR="00C919A8" w:rsidRPr="00601FA5">
              <w:rPr>
                <w:rFonts w:ascii="Cambria" w:hAnsi="Cambria"/>
                <w:sz w:val="22"/>
                <w:szCs w:val="20"/>
                <w:lang w:val="en-GB"/>
              </w:rPr>
              <w:t>various scientific fields</w:t>
            </w:r>
            <w:r w:rsidRPr="00601FA5">
              <w:rPr>
                <w:rFonts w:ascii="Cambria" w:hAnsi="Cambria"/>
                <w:sz w:val="22"/>
                <w:szCs w:val="20"/>
                <w:lang w:val="en-GB"/>
              </w:rPr>
              <w:t xml:space="preserve"> as well as in </w:t>
            </w:r>
            <w:r w:rsidR="00C919A8" w:rsidRPr="00601FA5">
              <w:rPr>
                <w:rFonts w:ascii="Cambria" w:hAnsi="Cambria"/>
                <w:sz w:val="22"/>
                <w:szCs w:val="20"/>
                <w:lang w:val="en-GB"/>
              </w:rPr>
              <w:t>everyday</w:t>
            </w:r>
            <w:r w:rsidRPr="00601FA5">
              <w:rPr>
                <w:rFonts w:ascii="Cambria" w:hAnsi="Cambria"/>
                <w:sz w:val="22"/>
                <w:szCs w:val="20"/>
                <w:lang w:val="en-GB"/>
              </w:rPr>
              <w:t xml:space="preserve"> life.</w:t>
            </w:r>
            <w:r w:rsidR="00C919A8" w:rsidRPr="00601FA5">
              <w:rPr>
                <w:rFonts w:ascii="Cambria" w:hAnsi="Cambria"/>
                <w:sz w:val="22"/>
                <w:szCs w:val="20"/>
                <w:lang w:val="en-GB"/>
              </w:rPr>
              <w:t xml:space="preserve"> The syllabus is divided into three parts, according to the evolution of Statistics in time: (i) Descriptive Statistics, (ii) Probability Theory (classic</w:t>
            </w:r>
            <w:r w:rsidR="00305E9E" w:rsidRPr="00601FA5">
              <w:rPr>
                <w:rFonts w:ascii="Cambria" w:hAnsi="Cambria"/>
                <w:sz w:val="22"/>
                <w:szCs w:val="20"/>
                <w:lang w:val="en-GB"/>
              </w:rPr>
              <w:t>al</w:t>
            </w:r>
            <w:r w:rsidR="00C919A8" w:rsidRPr="00601FA5">
              <w:rPr>
                <w:rFonts w:ascii="Cambria" w:hAnsi="Cambria"/>
                <w:sz w:val="22"/>
                <w:szCs w:val="20"/>
                <w:lang w:val="en-GB"/>
              </w:rPr>
              <w:t xml:space="preserve"> and modern) and (iii) Statistical Inference</w:t>
            </w:r>
            <w:r w:rsidR="006F2B7E" w:rsidRPr="00601FA5">
              <w:rPr>
                <w:rFonts w:ascii="Cambria" w:hAnsi="Cambria"/>
                <w:sz w:val="22"/>
                <w:szCs w:val="20"/>
                <w:lang w:val="en-GB"/>
              </w:rPr>
              <w:t xml:space="preserve">. </w:t>
            </w:r>
            <w:r w:rsidR="00C919A8" w:rsidRPr="00601FA5">
              <w:rPr>
                <w:rFonts w:ascii="Cambria" w:hAnsi="Cambria"/>
                <w:sz w:val="22"/>
                <w:szCs w:val="20"/>
                <w:lang w:val="en-GB"/>
              </w:rPr>
              <w:t xml:space="preserve">The objective of part </w:t>
            </w:r>
            <w:proofErr w:type="gramStart"/>
            <w:r w:rsidR="00C919A8" w:rsidRPr="00601FA5">
              <w:rPr>
                <w:rFonts w:ascii="Cambria" w:hAnsi="Cambria"/>
                <w:sz w:val="22"/>
                <w:szCs w:val="20"/>
                <w:lang w:val="en-GB"/>
              </w:rPr>
              <w:t xml:space="preserve">i </w:t>
            </w:r>
            <w:r w:rsidRPr="00601FA5">
              <w:rPr>
                <w:rFonts w:ascii="Cambria" w:hAnsi="Cambria"/>
                <w:sz w:val="22"/>
                <w:szCs w:val="20"/>
                <w:lang w:val="en-GB"/>
              </w:rPr>
              <w:t xml:space="preserve"> </w:t>
            </w:r>
            <w:r w:rsidR="00C919A8" w:rsidRPr="00601FA5">
              <w:rPr>
                <w:rFonts w:ascii="Cambria" w:hAnsi="Cambria"/>
                <w:sz w:val="22"/>
                <w:szCs w:val="20"/>
                <w:lang w:val="en-GB"/>
              </w:rPr>
              <w:t>is</w:t>
            </w:r>
            <w:proofErr w:type="gramEnd"/>
            <w:r w:rsidR="00C919A8" w:rsidRPr="00601FA5">
              <w:rPr>
                <w:rFonts w:ascii="Cambria" w:hAnsi="Cambria"/>
                <w:sz w:val="22"/>
                <w:szCs w:val="20"/>
                <w:lang w:val="en-GB"/>
              </w:rPr>
              <w:t xml:space="preserve"> to summarize the characteristics of </w:t>
            </w:r>
            <w:r w:rsidR="006F2B7E" w:rsidRPr="00601FA5">
              <w:rPr>
                <w:rFonts w:ascii="Cambria" w:hAnsi="Cambria"/>
                <w:sz w:val="22"/>
                <w:szCs w:val="20"/>
                <w:lang w:val="en-GB"/>
              </w:rPr>
              <w:t xml:space="preserve">a </w:t>
            </w:r>
            <w:r w:rsidR="00C919A8" w:rsidRPr="00601FA5">
              <w:rPr>
                <w:rFonts w:ascii="Cambria" w:hAnsi="Cambria"/>
                <w:sz w:val="22"/>
                <w:szCs w:val="20"/>
                <w:lang w:val="en-GB"/>
              </w:rPr>
              <w:t xml:space="preserve">data set </w:t>
            </w:r>
            <w:r w:rsidR="00E87526" w:rsidRPr="00601FA5">
              <w:rPr>
                <w:rFonts w:ascii="Cambria" w:hAnsi="Cambria"/>
                <w:sz w:val="22"/>
                <w:szCs w:val="20"/>
                <w:lang w:val="en-GB"/>
              </w:rPr>
              <w:t>and present them appropriately, so that the data set</w:t>
            </w:r>
            <w:r w:rsidR="006F2B7E" w:rsidRPr="00601FA5">
              <w:rPr>
                <w:rFonts w:ascii="Cambria" w:hAnsi="Cambria"/>
                <w:sz w:val="22"/>
                <w:szCs w:val="20"/>
                <w:lang w:val="en-GB"/>
              </w:rPr>
              <w:t xml:space="preserve"> becomes more comprehensible and meaningful.</w:t>
            </w:r>
            <w:r w:rsidR="00E87526" w:rsidRPr="00601FA5">
              <w:rPr>
                <w:rFonts w:ascii="Cambria" w:hAnsi="Cambria"/>
                <w:sz w:val="22"/>
                <w:szCs w:val="20"/>
                <w:lang w:val="en-GB"/>
              </w:rPr>
              <w:t xml:space="preserve"> </w:t>
            </w:r>
            <w:r w:rsidR="006F2B7E" w:rsidRPr="00601FA5">
              <w:rPr>
                <w:rFonts w:ascii="Cambria" w:hAnsi="Cambria"/>
                <w:sz w:val="22"/>
                <w:szCs w:val="20"/>
                <w:lang w:val="en-GB"/>
              </w:rPr>
              <w:t xml:space="preserve">The material of part ii aims to understanding </w:t>
            </w:r>
            <w:r w:rsidR="00305E9E" w:rsidRPr="00601FA5">
              <w:rPr>
                <w:rFonts w:ascii="Cambria" w:hAnsi="Cambria"/>
                <w:sz w:val="22"/>
                <w:szCs w:val="20"/>
                <w:lang w:val="en-GB"/>
              </w:rPr>
              <w:t xml:space="preserve">the concept </w:t>
            </w:r>
            <w:r w:rsidR="006F2B7E" w:rsidRPr="00601FA5">
              <w:rPr>
                <w:rFonts w:ascii="Cambria" w:hAnsi="Cambria"/>
                <w:sz w:val="22"/>
                <w:szCs w:val="20"/>
                <w:lang w:val="en-GB"/>
              </w:rPr>
              <w:t xml:space="preserve">of probability as a measure </w:t>
            </w:r>
            <w:r w:rsidR="00963E32" w:rsidRPr="00601FA5">
              <w:rPr>
                <w:rFonts w:ascii="Cambria" w:hAnsi="Cambria"/>
                <w:sz w:val="22"/>
                <w:szCs w:val="20"/>
                <w:lang w:val="en-GB"/>
              </w:rPr>
              <w:t xml:space="preserve">of the uncertainty associated with </w:t>
            </w:r>
            <w:r w:rsidR="00305E9E" w:rsidRPr="00601FA5">
              <w:rPr>
                <w:rFonts w:ascii="Cambria" w:hAnsi="Cambria"/>
                <w:sz w:val="22"/>
                <w:szCs w:val="20"/>
                <w:lang w:val="en-GB"/>
              </w:rPr>
              <w:t xml:space="preserve">the occurrence </w:t>
            </w:r>
            <w:r w:rsidR="00963E32" w:rsidRPr="00601FA5">
              <w:rPr>
                <w:rFonts w:ascii="Cambria" w:hAnsi="Cambria"/>
                <w:sz w:val="22"/>
                <w:szCs w:val="20"/>
                <w:lang w:val="en-GB"/>
              </w:rPr>
              <w:t>a future event and the development of probability models (or probability distributions) for describing everyday situations</w:t>
            </w:r>
            <w:r w:rsidR="00305E9E" w:rsidRPr="00601FA5">
              <w:rPr>
                <w:rFonts w:ascii="Cambria" w:hAnsi="Cambria"/>
                <w:sz w:val="22"/>
                <w:szCs w:val="20"/>
                <w:lang w:val="en-GB"/>
              </w:rPr>
              <w:t>;</w:t>
            </w:r>
            <w:r w:rsidR="00963E32" w:rsidRPr="00601FA5">
              <w:rPr>
                <w:rFonts w:ascii="Cambria" w:hAnsi="Cambria"/>
                <w:sz w:val="22"/>
                <w:szCs w:val="20"/>
                <w:lang w:val="en-GB"/>
              </w:rPr>
              <w:t xml:space="preserve"> so that the probability of an event of interest can be computed quickly, without resorting to the basic principles of probability. </w:t>
            </w:r>
            <w:r w:rsidR="00C82979" w:rsidRPr="00601FA5">
              <w:rPr>
                <w:rFonts w:ascii="Cambria" w:hAnsi="Cambria"/>
                <w:sz w:val="22"/>
                <w:szCs w:val="20"/>
                <w:lang w:val="en-GB"/>
              </w:rPr>
              <w:t xml:space="preserve">Finally, in </w:t>
            </w:r>
            <w:r w:rsidR="00963E32" w:rsidRPr="00601FA5">
              <w:rPr>
                <w:rFonts w:ascii="Cambria" w:hAnsi="Cambria"/>
                <w:sz w:val="22"/>
                <w:szCs w:val="20"/>
                <w:lang w:val="en-GB"/>
              </w:rPr>
              <w:t>part iii</w:t>
            </w:r>
            <w:r w:rsidR="00C82979" w:rsidRPr="00601FA5">
              <w:rPr>
                <w:rFonts w:ascii="Cambria" w:hAnsi="Cambria"/>
                <w:sz w:val="22"/>
                <w:szCs w:val="20"/>
                <w:lang w:val="en-GB"/>
              </w:rPr>
              <w:t>, various statistical methods are presented illustrating the inductive approach of Statistics</w:t>
            </w:r>
            <w:r w:rsidR="004014C3" w:rsidRPr="00601FA5">
              <w:rPr>
                <w:rFonts w:ascii="Cambria" w:hAnsi="Cambria"/>
                <w:sz w:val="22"/>
                <w:szCs w:val="20"/>
                <w:lang w:val="en-GB"/>
              </w:rPr>
              <w:t xml:space="preserve"> in a problem</w:t>
            </w:r>
            <w:r w:rsidR="00305E9E" w:rsidRPr="00601FA5">
              <w:rPr>
                <w:rFonts w:ascii="Cambria" w:hAnsi="Cambria"/>
                <w:sz w:val="22"/>
                <w:szCs w:val="20"/>
                <w:lang w:val="en-GB"/>
              </w:rPr>
              <w:t>;</w:t>
            </w:r>
            <w:r w:rsidR="00C82979" w:rsidRPr="00601FA5">
              <w:rPr>
                <w:rFonts w:ascii="Cambria" w:hAnsi="Cambria"/>
                <w:sz w:val="22"/>
                <w:szCs w:val="20"/>
                <w:lang w:val="en-GB"/>
              </w:rPr>
              <w:t xml:space="preserve"> </w:t>
            </w:r>
            <w:r w:rsidR="004014C3" w:rsidRPr="00601FA5">
              <w:rPr>
                <w:rFonts w:ascii="Cambria" w:hAnsi="Cambria"/>
                <w:sz w:val="22"/>
                <w:szCs w:val="20"/>
                <w:lang w:val="en-GB"/>
              </w:rPr>
              <w:t xml:space="preserve">i.e. the </w:t>
            </w:r>
            <w:r w:rsidR="00C82979" w:rsidRPr="00601FA5">
              <w:rPr>
                <w:rFonts w:ascii="Cambria" w:hAnsi="Cambria"/>
                <w:sz w:val="22"/>
                <w:szCs w:val="20"/>
                <w:lang w:val="en-GB"/>
              </w:rPr>
              <w:t xml:space="preserve">use </w:t>
            </w:r>
            <w:r w:rsidR="004014C3" w:rsidRPr="00601FA5">
              <w:rPr>
                <w:rFonts w:ascii="Cambria" w:hAnsi="Cambria"/>
                <w:sz w:val="22"/>
                <w:szCs w:val="20"/>
                <w:lang w:val="en-GB"/>
              </w:rPr>
              <w:t xml:space="preserve">of </w:t>
            </w:r>
            <w:r w:rsidR="00C82979" w:rsidRPr="00601FA5">
              <w:rPr>
                <w:rFonts w:ascii="Cambria" w:hAnsi="Cambria"/>
                <w:sz w:val="22"/>
                <w:szCs w:val="20"/>
                <w:lang w:val="en-GB"/>
              </w:rPr>
              <w:t>the informa</w:t>
            </w:r>
            <w:r w:rsidR="004014C3" w:rsidRPr="00601FA5">
              <w:rPr>
                <w:rFonts w:ascii="Cambria" w:hAnsi="Cambria"/>
                <w:sz w:val="22"/>
                <w:szCs w:val="20"/>
                <w:lang w:val="en-GB"/>
              </w:rPr>
              <w:t>tion in a</w:t>
            </w:r>
            <w:r w:rsidR="00C82979" w:rsidRPr="00601FA5">
              <w:rPr>
                <w:rFonts w:ascii="Cambria" w:hAnsi="Cambria"/>
                <w:sz w:val="22"/>
                <w:szCs w:val="20"/>
                <w:lang w:val="en-GB"/>
              </w:rPr>
              <w:t xml:space="preserve"> sample to draw conclusion</w:t>
            </w:r>
            <w:r w:rsidR="008A5487" w:rsidRPr="00601FA5">
              <w:rPr>
                <w:rFonts w:ascii="Cambria" w:hAnsi="Cambria"/>
                <w:sz w:val="22"/>
                <w:szCs w:val="20"/>
                <w:lang w:val="en-GB"/>
              </w:rPr>
              <w:t xml:space="preserve">s about the unknown population </w:t>
            </w:r>
            <w:r w:rsidR="00C82979" w:rsidRPr="00601FA5">
              <w:rPr>
                <w:rFonts w:ascii="Cambria" w:hAnsi="Cambria"/>
                <w:sz w:val="22"/>
                <w:szCs w:val="20"/>
                <w:lang w:val="en-GB"/>
              </w:rPr>
              <w:t>with</w:t>
            </w:r>
            <w:r w:rsidR="008A5487" w:rsidRPr="00601FA5">
              <w:rPr>
                <w:rFonts w:ascii="Cambria" w:hAnsi="Cambria"/>
                <w:sz w:val="22"/>
                <w:szCs w:val="20"/>
                <w:lang w:val="en-GB"/>
              </w:rPr>
              <w:t xml:space="preserve"> probabilistic reasoning</w:t>
            </w:r>
            <w:r w:rsidR="00C82979" w:rsidRPr="00601FA5">
              <w:rPr>
                <w:rFonts w:ascii="Cambria" w:hAnsi="Cambria"/>
                <w:sz w:val="22"/>
                <w:szCs w:val="20"/>
                <w:lang w:val="en-GB"/>
              </w:rPr>
              <w:t xml:space="preserve">. </w:t>
            </w:r>
            <w:r w:rsidR="004014C3" w:rsidRPr="00601FA5">
              <w:rPr>
                <w:rFonts w:ascii="Cambria" w:hAnsi="Cambria"/>
                <w:sz w:val="22"/>
                <w:szCs w:val="20"/>
                <w:lang w:val="en-GB"/>
              </w:rPr>
              <w:t>Thus, unknown quantities that represent certain important characteristics of the population are estimated and various hypotheses of interest are tested using the sample, so that decisions can be made for the entire population</w:t>
            </w:r>
            <w:r w:rsidR="00305E9E" w:rsidRPr="00601FA5">
              <w:rPr>
                <w:rFonts w:ascii="Cambria" w:hAnsi="Cambria"/>
                <w:sz w:val="22"/>
                <w:szCs w:val="20"/>
                <w:lang w:val="en-GB"/>
              </w:rPr>
              <w:t xml:space="preserve"> using the sample, with predetermined certainty</w:t>
            </w:r>
            <w:r w:rsidR="004014C3" w:rsidRPr="00601FA5">
              <w:rPr>
                <w:rFonts w:ascii="Cambria" w:hAnsi="Cambria"/>
                <w:sz w:val="22"/>
                <w:szCs w:val="20"/>
                <w:lang w:val="en-GB"/>
              </w:rPr>
              <w:t xml:space="preserve">. The examples-applications and exercises in </w:t>
            </w:r>
            <w:r w:rsidR="004014C3" w:rsidRPr="00601FA5">
              <w:rPr>
                <w:rFonts w:ascii="Cambria" w:hAnsi="Cambria"/>
                <w:sz w:val="22"/>
                <w:szCs w:val="20"/>
                <w:lang w:val="en-GB"/>
              </w:rPr>
              <w:lastRenderedPageBreak/>
              <w:t xml:space="preserve">the three parts are from the biological sciences. </w:t>
            </w:r>
          </w:p>
        </w:tc>
      </w:tr>
      <w:tr w:rsidR="005D23EB" w:rsidRPr="006403CB" w:rsidTr="00C822F5">
        <w:tblPrEx>
          <w:tblLook w:val="0000"/>
        </w:tblPrEx>
        <w:tc>
          <w:tcPr>
            <w:tcW w:w="8472" w:type="dxa"/>
            <w:gridSpan w:val="2"/>
            <w:tcBorders>
              <w:bottom w:val="nil"/>
            </w:tcBorders>
            <w:shd w:val="clear" w:color="auto" w:fill="DDD9C3"/>
          </w:tcPr>
          <w:p w:rsidR="005D23EB" w:rsidRPr="004D7BCA" w:rsidRDefault="005D23EB" w:rsidP="00C822F5">
            <w:pPr>
              <w:rPr>
                <w:rFonts w:ascii="Cambria" w:hAnsi="Cambria" w:cs="Arial"/>
                <w:b/>
                <w:sz w:val="20"/>
                <w:szCs w:val="20"/>
                <w:lang w:val="en-GB"/>
              </w:rPr>
            </w:pPr>
            <w:r w:rsidRPr="004D7BCA">
              <w:rPr>
                <w:rFonts w:ascii="Cambria" w:hAnsi="Cambria" w:cs="Arial"/>
                <w:b/>
                <w:sz w:val="20"/>
                <w:szCs w:val="20"/>
                <w:lang w:val="en-GB"/>
              </w:rPr>
              <w:lastRenderedPageBreak/>
              <w:t xml:space="preserve">General Competences </w:t>
            </w:r>
          </w:p>
        </w:tc>
      </w:tr>
      <w:tr w:rsidR="005D23EB" w:rsidRPr="006403CB" w:rsidTr="00C822F5">
        <w:tc>
          <w:tcPr>
            <w:tcW w:w="8472" w:type="dxa"/>
            <w:gridSpan w:val="2"/>
            <w:tcBorders>
              <w:top w:val="nil"/>
              <w:bottom w:val="nil"/>
            </w:tcBorders>
            <w:shd w:val="clear" w:color="auto" w:fill="DDD9C3"/>
          </w:tcPr>
          <w:p w:rsidR="005D23EB" w:rsidRPr="004D7BCA" w:rsidRDefault="005D23EB" w:rsidP="00C822F5">
            <w:pPr>
              <w:widowControl w:val="0"/>
              <w:autoSpaceDE w:val="0"/>
              <w:autoSpaceDN w:val="0"/>
              <w:adjustRightInd w:val="0"/>
              <w:spacing w:after="60"/>
              <w:rPr>
                <w:rFonts w:ascii="Cambria" w:hAnsi="Cambria" w:cs="Arial"/>
                <w:i/>
                <w:sz w:val="16"/>
                <w:szCs w:val="16"/>
                <w:lang w:val="en-GB"/>
              </w:rPr>
            </w:pPr>
            <w:r w:rsidRPr="004D7BCA">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tblPrEx>
        <w:tc>
          <w:tcPr>
            <w:tcW w:w="3964" w:type="dxa"/>
            <w:tcBorders>
              <w:top w:val="nil"/>
              <w:right w:val="nil"/>
            </w:tcBorders>
            <w:shd w:val="clear" w:color="auto" w:fill="DDD9C3"/>
          </w:tcPr>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Search for, analysis and synthesis of data and information, with the use of the necessary technology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Adapting to new situations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Decision-making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Working independently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Team work</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Working in an international environment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Working in an interdisciplinary environment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Project planning and management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Respect for difference and multiculturalism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Respect for the natural environment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Showing social, professional and ethical responsibility and sensitivity to gender issues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Criticism and self-criticism </w:t>
            </w:r>
          </w:p>
          <w:p w:rsidR="005D23EB" w:rsidRPr="004D7BCA" w:rsidRDefault="005D23EB" w:rsidP="00C822F5">
            <w:pPr>
              <w:rPr>
                <w:rFonts w:ascii="Cambria" w:hAnsi="Cambria" w:cs="Arial"/>
                <w:i/>
                <w:sz w:val="16"/>
                <w:szCs w:val="16"/>
                <w:lang w:val="en-GB"/>
              </w:rPr>
            </w:pPr>
            <w:r w:rsidRPr="004D7BCA">
              <w:rPr>
                <w:rFonts w:ascii="Cambria" w:hAnsi="Cambria" w:cs="Arial"/>
                <w:i/>
                <w:sz w:val="16"/>
                <w:szCs w:val="16"/>
                <w:lang w:val="en-GB"/>
              </w:rPr>
              <w:t>Production of free, creative and inductive thinking</w:t>
            </w:r>
          </w:p>
          <w:p w:rsidR="005D23EB" w:rsidRPr="004D7BCA" w:rsidRDefault="005D23EB" w:rsidP="00C822F5">
            <w:pPr>
              <w:rPr>
                <w:rFonts w:ascii="Cambria" w:hAnsi="Cambria" w:cs="Arial"/>
                <w:i/>
                <w:sz w:val="16"/>
                <w:szCs w:val="16"/>
                <w:lang w:val="en-GB"/>
              </w:rPr>
            </w:pPr>
            <w:r w:rsidRPr="004D7BCA">
              <w:rPr>
                <w:rFonts w:ascii="Cambria" w:hAnsi="Cambria" w:cs="Arial"/>
                <w:i/>
                <w:sz w:val="16"/>
                <w:szCs w:val="16"/>
                <w:lang w:val="en-GB"/>
              </w:rPr>
              <w:t>……</w:t>
            </w:r>
          </w:p>
          <w:p w:rsidR="005D23EB" w:rsidRPr="004D7BCA" w:rsidRDefault="005D23EB" w:rsidP="00C822F5">
            <w:pPr>
              <w:rPr>
                <w:rFonts w:ascii="Cambria" w:hAnsi="Cambria" w:cs="Arial"/>
                <w:i/>
                <w:sz w:val="16"/>
                <w:szCs w:val="16"/>
                <w:lang w:val="en-GB"/>
              </w:rPr>
            </w:pPr>
            <w:r w:rsidRPr="004D7BCA">
              <w:rPr>
                <w:rFonts w:ascii="Cambria" w:hAnsi="Cambria" w:cs="Arial"/>
                <w:i/>
                <w:sz w:val="16"/>
                <w:szCs w:val="16"/>
                <w:lang w:val="en-GB"/>
              </w:rPr>
              <w:t>Others…</w:t>
            </w:r>
          </w:p>
          <w:p w:rsidR="005D23EB" w:rsidRPr="004D7BCA" w:rsidRDefault="005D23EB" w:rsidP="00C822F5">
            <w:pPr>
              <w:rPr>
                <w:rFonts w:ascii="Cambria" w:hAnsi="Cambria" w:cs="Arial"/>
                <w:b/>
                <w:sz w:val="20"/>
                <w:szCs w:val="20"/>
                <w:lang w:val="en-GB"/>
              </w:rPr>
            </w:pPr>
            <w:r w:rsidRPr="004D7BCA">
              <w:rPr>
                <w:rFonts w:ascii="Cambria" w:hAnsi="Cambria" w:cs="Arial"/>
                <w:i/>
                <w:sz w:val="16"/>
                <w:szCs w:val="16"/>
                <w:lang w:val="en-GB"/>
              </w:rPr>
              <w:t>…….</w:t>
            </w:r>
          </w:p>
        </w:tc>
      </w:tr>
      <w:tr w:rsidR="005D23EB" w:rsidRPr="00601FA5" w:rsidTr="00C822F5">
        <w:tc>
          <w:tcPr>
            <w:tcW w:w="8472" w:type="dxa"/>
            <w:gridSpan w:val="2"/>
          </w:tcPr>
          <w:p w:rsidR="005D23EB" w:rsidRPr="00601FA5" w:rsidRDefault="003117FD" w:rsidP="003117FD">
            <w:pPr>
              <w:jc w:val="both"/>
              <w:rPr>
                <w:rFonts w:ascii="Cambria" w:hAnsi="Cambria" w:cs="Arial"/>
                <w:sz w:val="22"/>
                <w:szCs w:val="20"/>
                <w:lang w:val="en-GB"/>
              </w:rPr>
            </w:pPr>
            <w:r w:rsidRPr="00601FA5">
              <w:rPr>
                <w:rFonts w:ascii="Cambria" w:hAnsi="Cambria" w:cs="Arial"/>
                <w:sz w:val="22"/>
                <w:szCs w:val="20"/>
                <w:lang w:val="en-GB"/>
              </w:rPr>
              <w:t xml:space="preserve">Search for analysis and synthesis of data and information, with the use of the necessary technology. Decision making.  Working in an international and interdisciplinary environment. Production of new research ideas. </w:t>
            </w:r>
            <w:r w:rsidR="004D7BCA" w:rsidRPr="00601FA5">
              <w:rPr>
                <w:rFonts w:ascii="Cambria" w:hAnsi="Cambria" w:cs="Arial"/>
                <w:sz w:val="22"/>
                <w:szCs w:val="20"/>
                <w:lang w:val="en-GB"/>
              </w:rPr>
              <w:t xml:space="preserve">Production of free, creative and inductive thinking. </w:t>
            </w:r>
          </w:p>
          <w:p w:rsidR="005D23EB" w:rsidRPr="00601FA5" w:rsidRDefault="005D23EB" w:rsidP="00C822F5">
            <w:pPr>
              <w:widowControl w:val="0"/>
              <w:autoSpaceDE w:val="0"/>
              <w:autoSpaceDN w:val="0"/>
              <w:adjustRightInd w:val="0"/>
              <w:spacing w:after="60"/>
              <w:rPr>
                <w:rFonts w:ascii="Cambria" w:hAnsi="Cambria" w:cs="Arial"/>
                <w:i/>
                <w:sz w:val="22"/>
                <w:szCs w:val="16"/>
                <w:lang w:val="en-GB"/>
              </w:rPr>
            </w:pPr>
          </w:p>
        </w:tc>
      </w:tr>
    </w:tbl>
    <w:p w:rsidR="005D23EB" w:rsidRPr="00601FA5" w:rsidRDefault="005D23EB" w:rsidP="00BD63F1">
      <w:pPr>
        <w:pStyle w:val="ab"/>
        <w:widowControl w:val="0"/>
        <w:numPr>
          <w:ilvl w:val="0"/>
          <w:numId w:val="1"/>
        </w:numPr>
        <w:autoSpaceDE w:val="0"/>
        <w:autoSpaceDN w:val="0"/>
        <w:adjustRightInd w:val="0"/>
        <w:spacing w:before="120"/>
        <w:rPr>
          <w:rFonts w:ascii="Cambria" w:hAnsi="Cambria" w:cs="Arial"/>
          <w:b/>
          <w:color w:val="000000"/>
          <w:lang w:val="en-GB"/>
        </w:rPr>
      </w:pPr>
      <w:r w:rsidRPr="00601FA5">
        <w:rPr>
          <w:rFonts w:ascii="Cambria" w:hAnsi="Cambria" w:cs="Arial"/>
          <w:b/>
          <w:color w:val="000000"/>
          <w:lang w:val="en-GB"/>
        </w:rPr>
        <w:t>SYLLABUS</w:t>
      </w:r>
    </w:p>
    <w:tbl>
      <w:tblP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2"/>
      </w:tblGrid>
      <w:tr w:rsidR="005D23EB" w:rsidRPr="00601FA5" w:rsidTr="00A57447">
        <w:trPr>
          <w:trHeight w:val="5940"/>
        </w:trPr>
        <w:tc>
          <w:tcPr>
            <w:tcW w:w="8442" w:type="dxa"/>
          </w:tcPr>
          <w:p w:rsidR="00A57447" w:rsidRPr="00601FA5" w:rsidRDefault="00A57447" w:rsidP="00BD63F1">
            <w:pPr>
              <w:pStyle w:val="ab"/>
              <w:numPr>
                <w:ilvl w:val="0"/>
                <w:numId w:val="3"/>
              </w:numPr>
              <w:tabs>
                <w:tab w:val="left" w:pos="240"/>
              </w:tabs>
              <w:ind w:left="0" w:firstLine="0"/>
              <w:jc w:val="both"/>
              <w:rPr>
                <w:rFonts w:asciiTheme="majorHAnsi" w:hAnsiTheme="majorHAnsi" w:cs="Tahoma"/>
                <w:szCs w:val="20"/>
                <w:lang w:val="en-US"/>
              </w:rPr>
            </w:pPr>
            <w:r w:rsidRPr="00601FA5">
              <w:rPr>
                <w:rFonts w:asciiTheme="majorHAnsi" w:hAnsiTheme="majorHAnsi" w:cs="Tahoma"/>
                <w:b/>
                <w:szCs w:val="20"/>
                <w:lang w:val="en-US"/>
              </w:rPr>
              <w:t>Descriptive Statistics:</w:t>
            </w:r>
            <w:r w:rsidRPr="00601FA5">
              <w:rPr>
                <w:rFonts w:asciiTheme="majorHAnsi" w:hAnsiTheme="majorHAnsi" w:cs="Tahoma"/>
                <w:szCs w:val="20"/>
                <w:lang w:val="en-US"/>
              </w:rPr>
              <w:t xml:space="preserve"> the concepts of population, sample and variable in Statistics, tabulation and graphical representation of quantitative and qualitative data, a procedure and the purpose for grouping quantitative data into classes (</w:t>
            </w:r>
            <w:proofErr w:type="spellStart"/>
            <w:r w:rsidRPr="00601FA5">
              <w:rPr>
                <w:rFonts w:asciiTheme="majorHAnsi" w:hAnsiTheme="majorHAnsi" w:cs="Tahoma"/>
                <w:szCs w:val="20"/>
                <w:lang w:val="en-US"/>
              </w:rPr>
              <w:t>Sturges</w:t>
            </w:r>
            <w:proofErr w:type="spellEnd"/>
            <w:r w:rsidRPr="00601FA5">
              <w:rPr>
                <w:rFonts w:asciiTheme="majorHAnsi" w:hAnsiTheme="majorHAnsi" w:cs="Tahoma"/>
                <w:szCs w:val="20"/>
                <w:lang w:val="en-US"/>
              </w:rPr>
              <w:t xml:space="preserve">’ empirical formula, types of classes or intervals and class boundaries or exact limits), measures of central tendency and variability. </w:t>
            </w:r>
          </w:p>
          <w:p w:rsidR="00A57447" w:rsidRPr="00601FA5" w:rsidRDefault="00A57447" w:rsidP="00BD63F1">
            <w:pPr>
              <w:pStyle w:val="ab"/>
              <w:numPr>
                <w:ilvl w:val="0"/>
                <w:numId w:val="3"/>
              </w:numPr>
              <w:tabs>
                <w:tab w:val="left" w:pos="240"/>
              </w:tabs>
              <w:ind w:left="0" w:firstLine="0"/>
              <w:jc w:val="both"/>
              <w:rPr>
                <w:rFonts w:asciiTheme="majorHAnsi" w:hAnsiTheme="majorHAnsi" w:cs="Tahoma"/>
                <w:szCs w:val="20"/>
                <w:lang w:val="en-US"/>
              </w:rPr>
            </w:pPr>
            <w:r w:rsidRPr="00601FA5">
              <w:rPr>
                <w:rFonts w:asciiTheme="majorHAnsi" w:hAnsiTheme="majorHAnsi" w:cs="Tahoma"/>
                <w:b/>
                <w:szCs w:val="20"/>
                <w:lang w:val="en-US"/>
              </w:rPr>
              <w:t xml:space="preserve">Probability &amp; Probability Distributions: </w:t>
            </w:r>
            <w:r w:rsidRPr="00601FA5">
              <w:rPr>
                <w:rFonts w:asciiTheme="majorHAnsi" w:hAnsiTheme="majorHAnsi" w:cs="Tahoma"/>
                <w:szCs w:val="20"/>
                <w:lang w:val="en-US"/>
              </w:rPr>
              <w:t xml:space="preserve">the notion of probability, sample space and events, definitions and axioms of probability, theorems for the calculations of probabilities, conditional probability and independence, the law of total probability and Bayes’ theorem, random variables and probability distributions, the binomial, Poisson and normal distributions. </w:t>
            </w:r>
          </w:p>
          <w:p w:rsidR="005D23EB" w:rsidRPr="00601FA5" w:rsidRDefault="00A57447" w:rsidP="00BD63F1">
            <w:pPr>
              <w:pStyle w:val="ab"/>
              <w:numPr>
                <w:ilvl w:val="0"/>
                <w:numId w:val="3"/>
              </w:numPr>
              <w:tabs>
                <w:tab w:val="left" w:pos="240"/>
              </w:tabs>
              <w:ind w:left="0" w:firstLine="0"/>
              <w:jc w:val="both"/>
              <w:rPr>
                <w:rFonts w:asciiTheme="majorHAnsi" w:hAnsiTheme="majorHAnsi" w:cs="Tahoma"/>
                <w:szCs w:val="20"/>
                <w:lang w:val="en-US"/>
              </w:rPr>
            </w:pPr>
            <w:r w:rsidRPr="00601FA5">
              <w:rPr>
                <w:rFonts w:asciiTheme="majorHAnsi" w:hAnsiTheme="majorHAnsi" w:cs="Tahoma"/>
                <w:b/>
                <w:szCs w:val="20"/>
                <w:lang w:val="en-US"/>
              </w:rPr>
              <w:t>Statistical Inference:</w:t>
            </w:r>
            <w:r w:rsidRPr="00601FA5">
              <w:rPr>
                <w:rFonts w:asciiTheme="majorHAnsi" w:hAnsiTheme="majorHAnsi" w:cs="Tahoma"/>
                <w:szCs w:val="20"/>
                <w:lang w:val="en-US"/>
              </w:rPr>
              <w:t xml:space="preserve"> the approach for the generalization from a sample to the population using sample statistics and sampling distributions, point estimation (the method of maximum likelihood and the criteria for selecting among possible estimators), The Central Limit Theorem, interval estimation and hypothesis testing, estimations and tests for the parameters of a binomial, normal and Poisson population, estimation and test for the difference between two proportions from independent binomial populations, a test for the equality of variances from two normal populations, estimations and tests for the difference between the means of two independent normal populations, paired-observations comparisons, tests for independence and homogeneity in </w:t>
            </w:r>
            <m:oMath>
              <m:r>
                <w:rPr>
                  <w:rFonts w:ascii="Cambria Math" w:hAnsiTheme="majorHAnsi" w:cs="Tahoma"/>
                  <w:szCs w:val="20"/>
                  <w:lang w:val="en-US"/>
                </w:rPr>
                <m:t>(</m:t>
              </m:r>
              <m:r>
                <w:rPr>
                  <w:rFonts w:ascii="Cambria Math" w:hAnsi="Cambria Math" w:cs="Tahoma"/>
                  <w:szCs w:val="20"/>
                </w:rPr>
                <m:t>r</m:t>
              </m:r>
              <m:r>
                <w:rPr>
                  <w:rFonts w:ascii="Cambria Math" w:hAnsiTheme="majorHAnsi" w:cs="Tahoma"/>
                  <w:szCs w:val="20"/>
                  <w:lang w:val="en-US"/>
                </w:rPr>
                <m:t>×</m:t>
              </m:r>
              <m:r>
                <w:rPr>
                  <w:rFonts w:ascii="Cambria Math" w:hAnsi="Cambria Math" w:cs="Tahoma"/>
                  <w:szCs w:val="20"/>
                </w:rPr>
                <m:t>c</m:t>
              </m:r>
              <m:r>
                <w:rPr>
                  <w:rFonts w:ascii="Cambria Math" w:hAnsiTheme="majorHAnsi" w:cs="Tahoma"/>
                  <w:szCs w:val="20"/>
                  <w:lang w:val="en-US"/>
                </w:rPr>
                <m:t>)</m:t>
              </m:r>
            </m:oMath>
            <w:r w:rsidRPr="00601FA5">
              <w:rPr>
                <w:rFonts w:asciiTheme="majorHAnsi" w:hAnsiTheme="majorHAnsi" w:cs="Tahoma"/>
                <w:szCs w:val="20"/>
                <w:lang w:val="en-US"/>
              </w:rPr>
              <w:t xml:space="preserve"> contingency tables, McNemar’s test for the comparison between two proportions from related binomial populations.</w:t>
            </w:r>
          </w:p>
        </w:tc>
      </w:tr>
    </w:tbl>
    <w:p w:rsidR="005D23EB" w:rsidRPr="00601FA5" w:rsidRDefault="005D23EB" w:rsidP="00BD63F1">
      <w:pPr>
        <w:pStyle w:val="ab"/>
        <w:widowControl w:val="0"/>
        <w:numPr>
          <w:ilvl w:val="0"/>
          <w:numId w:val="3"/>
        </w:numPr>
        <w:autoSpaceDE w:val="0"/>
        <w:autoSpaceDN w:val="0"/>
        <w:adjustRightInd w:val="0"/>
        <w:spacing w:before="120"/>
        <w:rPr>
          <w:rFonts w:ascii="Cambria" w:hAnsi="Cambria" w:cs="Arial"/>
          <w:b/>
          <w:color w:val="000000"/>
          <w:lang w:val="en-GB"/>
        </w:rPr>
      </w:pPr>
      <w:r w:rsidRPr="00601FA5">
        <w:rPr>
          <w:rFonts w:ascii="Cambria" w:hAnsi="Cambria" w:cs="Arial"/>
          <w:b/>
          <w:color w:val="00000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5D3197" w:rsidRDefault="004D7BCA" w:rsidP="00C822F5">
            <w:pPr>
              <w:spacing w:after="200" w:line="276" w:lineRule="auto"/>
              <w:rPr>
                <w:rFonts w:ascii="Cambria" w:hAnsi="Cambria"/>
                <w:iCs/>
                <w:sz w:val="20"/>
                <w:szCs w:val="20"/>
                <w:lang w:val="en-GB"/>
              </w:rPr>
            </w:pPr>
            <w:r w:rsidRPr="00601FA5">
              <w:rPr>
                <w:rFonts w:ascii="Cambria" w:hAnsi="Cambria"/>
                <w:iCs/>
                <w:sz w:val="22"/>
                <w:szCs w:val="20"/>
                <w:lang w:val="en-GB"/>
              </w:rPr>
              <w:t>Face-to-face.</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rsidR="005D23EB" w:rsidRPr="004D7BCA" w:rsidRDefault="004D7BCA" w:rsidP="00C822F5">
            <w:pPr>
              <w:rPr>
                <w:rFonts w:ascii="Cambria" w:hAnsi="Cambria" w:cs="Arial"/>
                <w:b/>
                <w:sz w:val="20"/>
                <w:szCs w:val="20"/>
                <w:lang w:val="en-GB"/>
              </w:rPr>
            </w:pPr>
            <w:r w:rsidRPr="004D7BCA">
              <w:rPr>
                <w:rFonts w:ascii="Cambria" w:hAnsi="Cambria" w:cs="Arial"/>
                <w:b/>
                <w:sz w:val="20"/>
                <w:szCs w:val="20"/>
                <w:lang w:val="en-GB"/>
              </w:rPr>
              <w:t xml:space="preserve">Delivery of extra exercises and solutions using the department’s web page. Immediate communication using e-mail. </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xml:space="preserve">Lectures, seminars, laboratory practice, fieldwork, study and analysis of bibliography, tutorials, placements, clinical practice, art workshop, interactive teaching, educational </w:t>
            </w:r>
            <w:r w:rsidRPr="006403CB">
              <w:rPr>
                <w:rFonts w:ascii="Cambria" w:hAnsi="Cambria" w:cs="Arial"/>
                <w:i/>
                <w:sz w:val="16"/>
                <w:szCs w:val="16"/>
                <w:lang w:val="en-GB"/>
              </w:rPr>
              <w:lastRenderedPageBreak/>
              <w:t>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4D7BCA" w:rsidRPr="004D7BCA"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4D7BCA" w:rsidRDefault="005D23EB" w:rsidP="00206BAF">
                  <w:pPr>
                    <w:jc w:val="center"/>
                    <w:rPr>
                      <w:rFonts w:ascii="Cambria" w:hAnsi="Cambria" w:cs="Arial"/>
                      <w:b/>
                      <w:i/>
                      <w:sz w:val="20"/>
                      <w:szCs w:val="20"/>
                      <w:lang w:val="en-GB"/>
                    </w:rPr>
                  </w:pPr>
                  <w:r w:rsidRPr="004D7BCA">
                    <w:rPr>
                      <w:rFonts w:ascii="Cambria" w:hAnsi="Cambria" w:cs="Arial"/>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4D7BCA" w:rsidRDefault="005D23EB" w:rsidP="00206BAF">
                  <w:pPr>
                    <w:jc w:val="center"/>
                    <w:rPr>
                      <w:rFonts w:ascii="Cambria" w:hAnsi="Cambria" w:cs="Arial"/>
                      <w:b/>
                      <w:i/>
                      <w:sz w:val="20"/>
                      <w:szCs w:val="20"/>
                      <w:lang w:val="en-GB"/>
                    </w:rPr>
                  </w:pPr>
                  <w:r w:rsidRPr="004D7BCA">
                    <w:rPr>
                      <w:rFonts w:ascii="Cambria" w:hAnsi="Cambria" w:cs="Arial"/>
                      <w:b/>
                      <w:i/>
                      <w:sz w:val="20"/>
                      <w:szCs w:val="20"/>
                      <w:lang w:val="en-GB"/>
                    </w:rPr>
                    <w:t>Semester workload</w:t>
                  </w: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4D7BCA" w:rsidP="00C822F5">
                  <w:pPr>
                    <w:rPr>
                      <w:rFonts w:ascii="Cambria" w:hAnsi="Cambria"/>
                      <w:iCs/>
                      <w:sz w:val="22"/>
                      <w:szCs w:val="20"/>
                      <w:lang w:val="en-GB"/>
                    </w:rPr>
                  </w:pPr>
                  <w:r w:rsidRPr="00601FA5">
                    <w:rPr>
                      <w:rFonts w:ascii="Cambria" w:hAnsi="Cambria"/>
                      <w:iCs/>
                      <w:sz w:val="22"/>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601FA5" w:rsidRDefault="004D7BCA" w:rsidP="00206BAF">
                  <w:pPr>
                    <w:jc w:val="center"/>
                    <w:rPr>
                      <w:rFonts w:ascii="Cambria" w:hAnsi="Cambria" w:cs="Arial"/>
                      <w:sz w:val="22"/>
                      <w:szCs w:val="20"/>
                      <w:lang w:val="en-GB"/>
                    </w:rPr>
                  </w:pPr>
                  <w:r w:rsidRPr="00601FA5">
                    <w:rPr>
                      <w:rFonts w:ascii="Cambria" w:hAnsi="Cambria" w:cs="Arial"/>
                      <w:sz w:val="22"/>
                      <w:szCs w:val="20"/>
                      <w:lang w:val="en-GB"/>
                    </w:rPr>
                    <w:t>40</w:t>
                  </w: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4D7BCA" w:rsidP="00C822F5">
                  <w:pPr>
                    <w:rPr>
                      <w:rFonts w:ascii="Cambria" w:hAnsi="Cambria"/>
                      <w:iCs/>
                      <w:sz w:val="22"/>
                      <w:szCs w:val="20"/>
                      <w:lang w:val="en-GB"/>
                    </w:rPr>
                  </w:pPr>
                  <w:r w:rsidRPr="00601FA5">
                    <w:rPr>
                      <w:rFonts w:ascii="Cambria" w:hAnsi="Cambria"/>
                      <w:iCs/>
                      <w:sz w:val="22"/>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rsidR="005D23EB" w:rsidRPr="00601FA5" w:rsidRDefault="004D7BCA" w:rsidP="00206BAF">
                  <w:pPr>
                    <w:jc w:val="center"/>
                    <w:rPr>
                      <w:rFonts w:ascii="Cambria" w:hAnsi="Cambria" w:cs="Arial"/>
                      <w:sz w:val="22"/>
                      <w:szCs w:val="20"/>
                      <w:lang w:val="en-GB"/>
                    </w:rPr>
                  </w:pPr>
                  <w:r w:rsidRPr="00601FA5">
                    <w:rPr>
                      <w:rFonts w:ascii="Cambria" w:hAnsi="Cambria" w:cs="Arial"/>
                      <w:sz w:val="22"/>
                      <w:szCs w:val="20"/>
                      <w:lang w:val="en-GB"/>
                    </w:rPr>
                    <w:t>30</w:t>
                  </w: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4D7BCA" w:rsidP="00C822F5">
                  <w:pPr>
                    <w:rPr>
                      <w:rFonts w:ascii="Cambria" w:hAnsi="Cambria"/>
                      <w:iCs/>
                      <w:sz w:val="22"/>
                      <w:szCs w:val="20"/>
                      <w:lang w:val="en-GB"/>
                    </w:rPr>
                  </w:pPr>
                  <w:r w:rsidRPr="00601FA5">
                    <w:rPr>
                      <w:rFonts w:ascii="Cambria" w:hAnsi="Cambria"/>
                      <w:iCs/>
                      <w:sz w:val="22"/>
                      <w:szCs w:val="20"/>
                      <w:lang w:val="en-GB"/>
                    </w:rPr>
                    <w:t xml:space="preserve">Extra </w:t>
                  </w:r>
                  <w:r w:rsidR="00AB651B" w:rsidRPr="00601FA5">
                    <w:rPr>
                      <w:rFonts w:ascii="Cambria" w:hAnsi="Cambria"/>
                      <w:iCs/>
                      <w:sz w:val="22"/>
                      <w:szCs w:val="20"/>
                      <w:lang w:val="en-GB"/>
                    </w:rPr>
                    <w:t>exercises</w:t>
                  </w:r>
                  <w:r w:rsidRPr="00601FA5">
                    <w:rPr>
                      <w:rFonts w:ascii="Cambria" w:hAnsi="Cambria"/>
                      <w:iCs/>
                      <w:sz w:val="22"/>
                      <w:szCs w:val="20"/>
                      <w:lang w:val="en-GB"/>
                    </w:rPr>
                    <w:t xml:space="preserve"> (4 sets)</w:t>
                  </w:r>
                </w:p>
              </w:tc>
              <w:tc>
                <w:tcPr>
                  <w:tcW w:w="2468" w:type="dxa"/>
                  <w:tcBorders>
                    <w:top w:val="single" w:sz="4" w:space="0" w:color="auto"/>
                    <w:left w:val="single" w:sz="4" w:space="0" w:color="auto"/>
                    <w:bottom w:val="single" w:sz="4" w:space="0" w:color="auto"/>
                    <w:right w:val="single" w:sz="4" w:space="0" w:color="auto"/>
                  </w:tcBorders>
                </w:tcPr>
                <w:p w:rsidR="005D23EB" w:rsidRPr="00601FA5" w:rsidRDefault="004D7BCA" w:rsidP="00206BAF">
                  <w:pPr>
                    <w:jc w:val="center"/>
                    <w:rPr>
                      <w:rFonts w:ascii="Cambria" w:hAnsi="Cambria" w:cs="Arial"/>
                      <w:sz w:val="22"/>
                      <w:szCs w:val="20"/>
                      <w:lang w:val="en-GB"/>
                    </w:rPr>
                  </w:pPr>
                  <w:r w:rsidRPr="00601FA5">
                    <w:rPr>
                      <w:rFonts w:ascii="Cambria" w:hAnsi="Cambria" w:cs="Arial"/>
                      <w:sz w:val="22"/>
                      <w:szCs w:val="20"/>
                      <w:lang w:val="en-GB"/>
                    </w:rPr>
                    <w:t>50</w:t>
                  </w: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601FA5" w:rsidRDefault="005D23EB" w:rsidP="00206BAF">
                  <w:pPr>
                    <w:jc w:val="center"/>
                    <w:rPr>
                      <w:rFonts w:ascii="Cambria" w:hAnsi="Cambria" w:cs="Arial"/>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601FA5" w:rsidRDefault="005D23EB" w:rsidP="00206BAF">
                  <w:pPr>
                    <w:jc w:val="center"/>
                    <w:rPr>
                      <w:rFonts w:ascii="Cambria" w:hAnsi="Cambria" w:cs="Arial"/>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cs="Arial"/>
                      <w:i/>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cs="Arial"/>
                      <w:i/>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cs="Arial"/>
                      <w:i/>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601FA5" w:rsidRDefault="005D23EB" w:rsidP="00206BAF">
                  <w:pPr>
                    <w:jc w:val="center"/>
                    <w:rPr>
                      <w:rFonts w:ascii="Cambria" w:hAnsi="Cambria" w:cs="Arial"/>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601FA5" w:rsidRDefault="005D23EB" w:rsidP="00C822F5">
                  <w:pPr>
                    <w:rPr>
                      <w:rFonts w:ascii="Cambria" w:hAnsi="Cambria"/>
                      <w:iCs/>
                      <w:sz w:val="22"/>
                      <w:szCs w:val="20"/>
                      <w:lang w:val="en-GB"/>
                    </w:rPr>
                  </w:pPr>
                  <w:r w:rsidRPr="00601FA5">
                    <w:rPr>
                      <w:rFonts w:ascii="Cambria" w:hAnsi="Cambria"/>
                      <w:iCs/>
                      <w:sz w:val="22"/>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601FA5" w:rsidRDefault="004D7BCA" w:rsidP="00206BAF">
                  <w:pPr>
                    <w:jc w:val="center"/>
                    <w:rPr>
                      <w:rFonts w:ascii="Cambria" w:hAnsi="Cambria" w:cs="Arial"/>
                      <w:b/>
                      <w:i/>
                      <w:sz w:val="22"/>
                      <w:szCs w:val="20"/>
                      <w:lang w:val="en-GB"/>
                    </w:rPr>
                  </w:pPr>
                  <w:r w:rsidRPr="00601FA5">
                    <w:rPr>
                      <w:rFonts w:ascii="Cambria" w:hAnsi="Cambria" w:cs="Arial"/>
                      <w:b/>
                      <w:i/>
                      <w:sz w:val="22"/>
                      <w:szCs w:val="20"/>
                      <w:lang w:val="en-GB"/>
                    </w:rPr>
                    <w:t>120</w:t>
                  </w:r>
                </w:p>
              </w:tc>
            </w:tr>
          </w:tbl>
          <w:p w:rsidR="005D23EB" w:rsidRPr="004D7BCA" w:rsidRDefault="005D23EB" w:rsidP="00C822F5">
            <w:pPr>
              <w:rPr>
                <w:rFonts w:ascii="Cambria" w:hAnsi="Cambria" w:cs="Tahoma"/>
                <w:lang w:val="en-GB"/>
              </w:rPr>
            </w:pPr>
          </w:p>
        </w:tc>
      </w:tr>
      <w:tr w:rsidR="005D23EB" w:rsidRPr="006403CB"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lastRenderedPageBreak/>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5D23EB" w:rsidRPr="006403CB" w:rsidRDefault="005D23EB" w:rsidP="00C822F5">
            <w:pPr>
              <w:rPr>
                <w:rFonts w:ascii="Cambria" w:hAnsi="Cambria" w:cs="Arial"/>
                <w:color w:val="002060"/>
                <w:lang w:val="en-GB"/>
              </w:rPr>
            </w:pPr>
          </w:p>
          <w:p w:rsidR="005D23EB" w:rsidRPr="00601FA5" w:rsidRDefault="004D7BCA" w:rsidP="00AB651B">
            <w:pPr>
              <w:jc w:val="both"/>
              <w:rPr>
                <w:rFonts w:ascii="Cambria" w:hAnsi="Cambria" w:cs="Arial"/>
                <w:sz w:val="22"/>
                <w:szCs w:val="20"/>
                <w:lang w:val="en-GB"/>
              </w:rPr>
            </w:pPr>
            <w:r w:rsidRPr="00601FA5">
              <w:rPr>
                <w:rFonts w:ascii="Cambria" w:hAnsi="Cambria" w:cs="Arial"/>
                <w:sz w:val="22"/>
                <w:szCs w:val="20"/>
                <w:lang w:val="en-GB"/>
              </w:rPr>
              <w:t>The evaluation is based on a three hour written examination on solving problems at the end of semester, in the Greek language.</w:t>
            </w:r>
          </w:p>
          <w:p w:rsidR="005D23EB" w:rsidRPr="006403CB" w:rsidRDefault="005D23EB" w:rsidP="004D7BCA">
            <w:pPr>
              <w:rPr>
                <w:rFonts w:ascii="Cambria" w:hAnsi="Cambria" w:cs="Arial"/>
                <w:color w:val="002060"/>
                <w:lang w:val="en-GB"/>
              </w:rPr>
            </w:pPr>
          </w:p>
        </w:tc>
      </w:tr>
    </w:tbl>
    <w:p w:rsidR="005D23EB" w:rsidRPr="00601FA5" w:rsidRDefault="005D23EB" w:rsidP="00BD63F1">
      <w:pPr>
        <w:pStyle w:val="ab"/>
        <w:widowControl w:val="0"/>
        <w:numPr>
          <w:ilvl w:val="0"/>
          <w:numId w:val="3"/>
        </w:numPr>
        <w:autoSpaceDE w:val="0"/>
        <w:autoSpaceDN w:val="0"/>
        <w:adjustRightInd w:val="0"/>
        <w:spacing w:before="240"/>
        <w:rPr>
          <w:rFonts w:ascii="Cambria" w:hAnsi="Cambria" w:cs="Arial"/>
          <w:b/>
          <w:color w:val="000000"/>
          <w:lang w:val="en-GB"/>
        </w:rPr>
      </w:pPr>
      <w:r w:rsidRPr="00601FA5">
        <w:rPr>
          <w:rFonts w:ascii="Cambria" w:hAnsi="Cambria" w:cs="Arial"/>
          <w:b/>
          <w:color w:val="00000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601FA5" w:rsidTr="00C822F5">
        <w:tc>
          <w:tcPr>
            <w:tcW w:w="8472" w:type="dxa"/>
          </w:tcPr>
          <w:p w:rsidR="005D23EB" w:rsidRPr="00601FA5" w:rsidRDefault="005D23EB" w:rsidP="00C822F5">
            <w:pPr>
              <w:jc w:val="both"/>
              <w:rPr>
                <w:rFonts w:ascii="Cambria" w:hAnsi="Cambria" w:cs="Arial"/>
                <w:i/>
                <w:sz w:val="20"/>
                <w:szCs w:val="16"/>
                <w:lang w:val="en-GB"/>
              </w:rPr>
            </w:pPr>
            <w:r w:rsidRPr="00601FA5">
              <w:rPr>
                <w:rFonts w:ascii="Cambria" w:hAnsi="Cambria" w:cs="Arial"/>
                <w:i/>
                <w:sz w:val="20"/>
                <w:szCs w:val="16"/>
                <w:lang w:val="en-GB"/>
              </w:rPr>
              <w:t>- Suggested bibliography:</w:t>
            </w:r>
          </w:p>
          <w:p w:rsidR="005D23EB" w:rsidRPr="00601FA5" w:rsidRDefault="005D23EB" w:rsidP="00C822F5">
            <w:pPr>
              <w:jc w:val="both"/>
              <w:rPr>
                <w:rFonts w:ascii="Cambria" w:hAnsi="Cambria" w:cs="Arial"/>
                <w:i/>
                <w:sz w:val="20"/>
                <w:szCs w:val="16"/>
                <w:lang w:val="en-GB"/>
              </w:rPr>
            </w:pPr>
            <w:r w:rsidRPr="00601FA5">
              <w:rPr>
                <w:rFonts w:ascii="Cambria" w:hAnsi="Cambria" w:cs="Arial"/>
                <w:i/>
                <w:sz w:val="20"/>
                <w:szCs w:val="16"/>
                <w:lang w:val="en-GB"/>
              </w:rPr>
              <w:t>- Related academic journals:</w:t>
            </w:r>
          </w:p>
          <w:p w:rsidR="005D23EB" w:rsidRPr="00601FA5" w:rsidRDefault="008A5487" w:rsidP="00BD63F1">
            <w:pPr>
              <w:pStyle w:val="ab"/>
              <w:numPr>
                <w:ilvl w:val="0"/>
                <w:numId w:val="4"/>
              </w:numPr>
              <w:jc w:val="both"/>
              <w:rPr>
                <w:rFonts w:ascii="Cambria" w:hAnsi="Cambria" w:cs="Arial"/>
                <w:szCs w:val="20"/>
                <w:lang w:val="en-GB"/>
              </w:rPr>
            </w:pPr>
            <w:r w:rsidRPr="00601FA5">
              <w:rPr>
                <w:rFonts w:ascii="Cambria" w:hAnsi="Cambria" w:cs="Arial"/>
                <w:szCs w:val="20"/>
                <w:lang w:val="en-GB"/>
              </w:rPr>
              <w:t xml:space="preserve">Pagano, M. and </w:t>
            </w:r>
            <w:proofErr w:type="spellStart"/>
            <w:r w:rsidRPr="00601FA5">
              <w:rPr>
                <w:rFonts w:ascii="Cambria" w:hAnsi="Cambria" w:cs="Arial"/>
                <w:szCs w:val="20"/>
                <w:lang w:val="en-GB"/>
              </w:rPr>
              <w:t>Gauvre</w:t>
            </w:r>
            <w:r w:rsidR="00305E9E" w:rsidRPr="00601FA5">
              <w:rPr>
                <w:rFonts w:ascii="Cambria" w:hAnsi="Cambria" w:cs="Arial"/>
                <w:szCs w:val="20"/>
                <w:lang w:val="en-GB"/>
              </w:rPr>
              <w:t>a</w:t>
            </w:r>
            <w:r w:rsidRPr="00601FA5">
              <w:rPr>
                <w:rFonts w:ascii="Cambria" w:hAnsi="Cambria" w:cs="Arial"/>
                <w:szCs w:val="20"/>
                <w:lang w:val="en-GB"/>
              </w:rPr>
              <w:t>u</w:t>
            </w:r>
            <w:proofErr w:type="spellEnd"/>
            <w:r w:rsidRPr="00601FA5">
              <w:rPr>
                <w:rFonts w:ascii="Cambria" w:hAnsi="Cambria" w:cs="Arial"/>
                <w:szCs w:val="20"/>
                <w:lang w:val="en-GB"/>
              </w:rPr>
              <w:t xml:space="preserve">, K., </w:t>
            </w:r>
            <w:r w:rsidRPr="00601FA5">
              <w:rPr>
                <w:rFonts w:ascii="Cambria" w:hAnsi="Cambria" w:cs="Arial"/>
                <w:i/>
                <w:szCs w:val="20"/>
                <w:lang w:val="en-GB"/>
              </w:rPr>
              <w:t>Principles of Biostatistics</w:t>
            </w:r>
            <w:r w:rsidRPr="00601FA5">
              <w:rPr>
                <w:rFonts w:ascii="Cambria" w:hAnsi="Cambria" w:cs="Arial"/>
                <w:szCs w:val="20"/>
                <w:lang w:val="en-GB"/>
              </w:rPr>
              <w:t xml:space="preserve">, </w:t>
            </w:r>
            <w:r w:rsidR="00305E9E" w:rsidRPr="00601FA5">
              <w:rPr>
                <w:rFonts w:ascii="Cambria" w:hAnsi="Cambria" w:cs="Arial"/>
                <w:szCs w:val="20"/>
                <w:lang w:val="en-GB"/>
              </w:rPr>
              <w:t>“</w:t>
            </w:r>
            <w:proofErr w:type="spellStart"/>
            <w:r w:rsidR="00305E9E" w:rsidRPr="00601FA5">
              <w:rPr>
                <w:rFonts w:ascii="Cambria" w:hAnsi="Cambria" w:cs="Arial"/>
                <w:szCs w:val="20"/>
                <w:lang w:val="en-GB"/>
              </w:rPr>
              <w:t>Hellin</w:t>
            </w:r>
            <w:proofErr w:type="spellEnd"/>
            <w:r w:rsidR="00305E9E" w:rsidRPr="00601FA5">
              <w:rPr>
                <w:rFonts w:ascii="Cambria" w:hAnsi="Cambria" w:cs="Arial"/>
                <w:szCs w:val="20"/>
                <w:lang w:val="en-GB"/>
              </w:rPr>
              <w:t xml:space="preserve">” Publications G. </w:t>
            </w:r>
            <w:proofErr w:type="spellStart"/>
            <w:r w:rsidR="00305E9E" w:rsidRPr="00601FA5">
              <w:rPr>
                <w:rFonts w:ascii="Cambria" w:hAnsi="Cambria" w:cs="Arial"/>
                <w:szCs w:val="20"/>
                <w:lang w:val="en-GB"/>
              </w:rPr>
              <w:t>Parikos</w:t>
            </w:r>
            <w:proofErr w:type="spellEnd"/>
            <w:r w:rsidR="00305E9E" w:rsidRPr="00601FA5">
              <w:rPr>
                <w:rFonts w:ascii="Cambria" w:hAnsi="Cambria" w:cs="Arial"/>
                <w:szCs w:val="20"/>
                <w:lang w:val="en-GB"/>
              </w:rPr>
              <w:t>, Athens 2002 (translation</w:t>
            </w:r>
            <w:r w:rsidR="00012B34" w:rsidRPr="00601FA5">
              <w:rPr>
                <w:rFonts w:ascii="Cambria" w:hAnsi="Cambria" w:cs="Arial"/>
                <w:szCs w:val="20"/>
                <w:lang w:val="en-GB"/>
              </w:rPr>
              <w:t xml:space="preserve"> from </w:t>
            </w:r>
            <w:bookmarkStart w:id="1" w:name="_GoBack"/>
            <w:bookmarkEnd w:id="1"/>
            <w:r w:rsidR="00012B34" w:rsidRPr="00601FA5">
              <w:rPr>
                <w:rFonts w:ascii="Cambria" w:hAnsi="Cambria" w:cs="Arial"/>
                <w:szCs w:val="20"/>
                <w:lang w:val="en-GB"/>
              </w:rPr>
              <w:t>the original</w:t>
            </w:r>
            <w:r w:rsidR="00305E9E" w:rsidRPr="00601FA5">
              <w:rPr>
                <w:rFonts w:ascii="Cambria" w:hAnsi="Cambria" w:cs="Arial"/>
                <w:szCs w:val="20"/>
                <w:lang w:val="en-GB"/>
              </w:rPr>
              <w:t xml:space="preserve">: </w:t>
            </w:r>
            <w:proofErr w:type="spellStart"/>
            <w:r w:rsidR="00305E9E" w:rsidRPr="00601FA5">
              <w:rPr>
                <w:rFonts w:ascii="Cambria" w:hAnsi="Cambria" w:cs="Arial"/>
                <w:szCs w:val="20"/>
                <w:lang w:val="en-GB"/>
              </w:rPr>
              <w:t>Ourania</w:t>
            </w:r>
            <w:proofErr w:type="spellEnd"/>
            <w:r w:rsidR="00305E9E" w:rsidRPr="00601FA5">
              <w:rPr>
                <w:rFonts w:ascii="Cambria" w:hAnsi="Cambria" w:cs="Arial"/>
                <w:szCs w:val="20"/>
                <w:lang w:val="en-GB"/>
              </w:rPr>
              <w:t xml:space="preserve"> </w:t>
            </w:r>
            <w:proofErr w:type="spellStart"/>
            <w:r w:rsidR="00305E9E" w:rsidRPr="00601FA5">
              <w:rPr>
                <w:rFonts w:ascii="Cambria" w:hAnsi="Cambria" w:cs="Arial"/>
                <w:szCs w:val="20"/>
                <w:lang w:val="en-GB"/>
              </w:rPr>
              <w:t>Dafni</w:t>
            </w:r>
            <w:proofErr w:type="spellEnd"/>
            <w:r w:rsidR="00305E9E" w:rsidRPr="00601FA5">
              <w:rPr>
                <w:rFonts w:ascii="Cambria" w:hAnsi="Cambria" w:cs="Arial"/>
                <w:szCs w:val="20"/>
                <w:lang w:val="en-GB"/>
              </w:rPr>
              <w:t>).</w:t>
            </w:r>
          </w:p>
          <w:p w:rsidR="00305E9E" w:rsidRPr="00601FA5" w:rsidRDefault="00305E9E" w:rsidP="00BD63F1">
            <w:pPr>
              <w:pStyle w:val="ab"/>
              <w:numPr>
                <w:ilvl w:val="0"/>
                <w:numId w:val="4"/>
              </w:numPr>
              <w:jc w:val="both"/>
              <w:rPr>
                <w:rFonts w:ascii="Cambria" w:hAnsi="Cambria" w:cs="Arial"/>
                <w:szCs w:val="20"/>
                <w:lang w:val="en-GB"/>
              </w:rPr>
            </w:pPr>
            <w:proofErr w:type="spellStart"/>
            <w:r w:rsidRPr="00601FA5">
              <w:rPr>
                <w:rFonts w:ascii="Cambria" w:hAnsi="Cambria" w:cs="Arial"/>
                <w:szCs w:val="20"/>
                <w:lang w:val="en-GB"/>
              </w:rPr>
              <w:t>Papaioannou</w:t>
            </w:r>
            <w:proofErr w:type="spellEnd"/>
            <w:r w:rsidRPr="00601FA5">
              <w:rPr>
                <w:rFonts w:ascii="Cambria" w:hAnsi="Cambria" w:cs="Arial"/>
                <w:szCs w:val="20"/>
                <w:lang w:val="en-GB"/>
              </w:rPr>
              <w:t xml:space="preserve">, T and </w:t>
            </w:r>
            <w:proofErr w:type="spellStart"/>
            <w:r w:rsidRPr="00601FA5">
              <w:rPr>
                <w:rFonts w:ascii="Cambria" w:hAnsi="Cambria" w:cs="Arial"/>
                <w:szCs w:val="20"/>
                <w:lang w:val="en-GB"/>
              </w:rPr>
              <w:t>ferentinos</w:t>
            </w:r>
            <w:proofErr w:type="spellEnd"/>
            <w:r w:rsidRPr="00601FA5">
              <w:rPr>
                <w:rFonts w:ascii="Cambria" w:hAnsi="Cambria" w:cs="Arial"/>
                <w:szCs w:val="20"/>
                <w:lang w:val="en-GB"/>
              </w:rPr>
              <w:t xml:space="preserve">, K., </w:t>
            </w:r>
            <w:r w:rsidRPr="00601FA5">
              <w:rPr>
                <w:rFonts w:ascii="Cambria" w:hAnsi="Cambria" w:cs="Arial"/>
                <w:i/>
                <w:szCs w:val="20"/>
                <w:lang w:val="en-GB"/>
              </w:rPr>
              <w:t>Medical Statistics and Elements of Biomathematics</w:t>
            </w:r>
            <w:r w:rsidRPr="00601FA5">
              <w:rPr>
                <w:rFonts w:ascii="Cambria" w:hAnsi="Cambria" w:cs="Arial"/>
                <w:szCs w:val="20"/>
                <w:lang w:val="en-GB"/>
              </w:rPr>
              <w:t xml:space="preserve">, </w:t>
            </w:r>
            <w:proofErr w:type="spellStart"/>
            <w:r w:rsidRPr="00601FA5">
              <w:rPr>
                <w:rFonts w:ascii="Cambria" w:hAnsi="Cambria" w:cs="Arial"/>
                <w:szCs w:val="20"/>
                <w:lang w:val="en-GB"/>
              </w:rPr>
              <w:t>Stamoulis</w:t>
            </w:r>
            <w:proofErr w:type="spellEnd"/>
            <w:r w:rsidRPr="00601FA5">
              <w:rPr>
                <w:rFonts w:ascii="Cambria" w:hAnsi="Cambria" w:cs="Arial"/>
                <w:szCs w:val="20"/>
                <w:lang w:val="en-GB"/>
              </w:rPr>
              <w:t xml:space="preserve"> Publications, Athens 2004.</w:t>
            </w:r>
          </w:p>
          <w:p w:rsidR="00305E9E" w:rsidRPr="00601FA5" w:rsidRDefault="00305E9E" w:rsidP="00BD63F1">
            <w:pPr>
              <w:pStyle w:val="ab"/>
              <w:numPr>
                <w:ilvl w:val="0"/>
                <w:numId w:val="4"/>
              </w:numPr>
              <w:jc w:val="both"/>
              <w:rPr>
                <w:rFonts w:ascii="Cambria" w:hAnsi="Cambria" w:cs="Arial"/>
                <w:szCs w:val="20"/>
                <w:lang w:val="en-GB"/>
              </w:rPr>
            </w:pPr>
            <w:proofErr w:type="spellStart"/>
            <w:r w:rsidRPr="00601FA5">
              <w:rPr>
                <w:rFonts w:ascii="Cambria" w:hAnsi="Cambria" w:cs="Arial"/>
                <w:szCs w:val="20"/>
                <w:lang w:val="en-GB"/>
              </w:rPr>
              <w:t>Trohopoulos</w:t>
            </w:r>
            <w:proofErr w:type="spellEnd"/>
            <w:r w:rsidRPr="00601FA5">
              <w:rPr>
                <w:rFonts w:ascii="Cambria" w:hAnsi="Cambria" w:cs="Arial"/>
                <w:szCs w:val="20"/>
                <w:lang w:val="en-GB"/>
              </w:rPr>
              <w:t xml:space="preserve">, D., </w:t>
            </w:r>
            <w:proofErr w:type="spellStart"/>
            <w:r w:rsidRPr="00601FA5">
              <w:rPr>
                <w:rFonts w:ascii="Cambria" w:hAnsi="Cambria" w:cs="Arial"/>
                <w:szCs w:val="20"/>
                <w:lang w:val="en-GB"/>
              </w:rPr>
              <w:t>Tzonou</w:t>
            </w:r>
            <w:proofErr w:type="spellEnd"/>
            <w:r w:rsidRPr="00601FA5">
              <w:rPr>
                <w:rFonts w:ascii="Cambria" w:hAnsi="Cambria" w:cs="Arial"/>
                <w:szCs w:val="20"/>
                <w:lang w:val="en-GB"/>
              </w:rPr>
              <w:t xml:space="preserve">, A. and </w:t>
            </w:r>
            <w:proofErr w:type="spellStart"/>
            <w:r w:rsidRPr="00601FA5">
              <w:rPr>
                <w:rFonts w:ascii="Cambria" w:hAnsi="Cambria" w:cs="Arial"/>
                <w:szCs w:val="20"/>
                <w:lang w:val="en-GB"/>
              </w:rPr>
              <w:t>Katsougiani</w:t>
            </w:r>
            <w:proofErr w:type="spellEnd"/>
            <w:r w:rsidRPr="00601FA5">
              <w:rPr>
                <w:rFonts w:ascii="Cambria" w:hAnsi="Cambria" w:cs="Arial"/>
                <w:szCs w:val="20"/>
                <w:lang w:val="en-GB"/>
              </w:rPr>
              <w:t xml:space="preserve">, K., </w:t>
            </w:r>
            <w:r w:rsidRPr="00601FA5">
              <w:rPr>
                <w:rFonts w:ascii="Cambria" w:hAnsi="Cambria" w:cs="Arial"/>
                <w:i/>
                <w:szCs w:val="20"/>
                <w:lang w:val="en-GB"/>
              </w:rPr>
              <w:t>Biostatistics</w:t>
            </w:r>
            <w:r w:rsidRPr="00601FA5">
              <w:rPr>
                <w:rFonts w:ascii="Cambria" w:hAnsi="Cambria" w:cs="Arial"/>
                <w:szCs w:val="20"/>
                <w:lang w:val="en-GB"/>
              </w:rPr>
              <w:t xml:space="preserve">, </w:t>
            </w:r>
            <w:proofErr w:type="spellStart"/>
            <w:r w:rsidRPr="00601FA5">
              <w:rPr>
                <w:rFonts w:ascii="Cambria" w:hAnsi="Cambria" w:cs="Arial"/>
                <w:szCs w:val="20"/>
                <w:lang w:val="en-GB"/>
              </w:rPr>
              <w:t>Parisianou</w:t>
            </w:r>
            <w:proofErr w:type="spellEnd"/>
            <w:r w:rsidRPr="00601FA5">
              <w:rPr>
                <w:rFonts w:ascii="Cambria" w:hAnsi="Cambria" w:cs="Arial"/>
                <w:szCs w:val="20"/>
                <w:lang w:val="en-GB"/>
              </w:rPr>
              <w:t xml:space="preserve"> A.E. Scientific Publications, Athens 2002. </w:t>
            </w:r>
          </w:p>
        </w:tc>
      </w:tr>
      <w:bookmarkEnd w:id="0"/>
    </w:tbl>
    <w:p w:rsidR="005D23EB" w:rsidRPr="006403CB" w:rsidRDefault="005D23EB" w:rsidP="00836326"/>
    <w:sectPr w:rsidR="005D23EB" w:rsidRPr="006403CB"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F1" w:rsidRDefault="00BD63F1">
      <w:r>
        <w:separator/>
      </w:r>
    </w:p>
  </w:endnote>
  <w:endnote w:type="continuationSeparator" w:id="0">
    <w:p w:rsidR="00BD63F1" w:rsidRDefault="00BD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F1" w:rsidRDefault="00BD63F1">
      <w:r>
        <w:separator/>
      </w:r>
    </w:p>
  </w:footnote>
  <w:footnote w:type="continuationSeparator" w:id="0">
    <w:p w:rsidR="00BD63F1" w:rsidRDefault="00BD6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010B7B">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3C3AE6F8"/>
    <w:lvl w:ilvl="0" w:tplc="0409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4153D38"/>
    <w:multiLevelType w:val="hybridMultilevel"/>
    <w:tmpl w:val="A8D6B772"/>
    <w:lvl w:ilvl="0" w:tplc="0409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nsid w:val="789B1931"/>
    <w:multiLevelType w:val="hybridMultilevel"/>
    <w:tmpl w:val="51189122"/>
    <w:lvl w:ilvl="0" w:tplc="0409000F">
      <w:start w:val="1"/>
      <w:numFmt w:val="decimal"/>
      <w:lvlText w:val="%1."/>
      <w:lvlJc w:val="left"/>
      <w:pPr>
        <w:ind w:left="502" w:hanging="360"/>
      </w:pPr>
      <w:rPr>
        <w:rFonts w:hint="default"/>
        <w:b/>
      </w:rPr>
    </w:lvl>
    <w:lvl w:ilvl="1" w:tplc="04080019">
      <w:start w:val="1"/>
      <w:numFmt w:val="lowerLetter"/>
      <w:lvlText w:val="%2."/>
      <w:lvlJc w:val="left"/>
      <w:pPr>
        <w:ind w:left="1222" w:hanging="360"/>
      </w:pPr>
      <w:rPr>
        <w:rFonts w:cs="Times New Roman"/>
      </w:rPr>
    </w:lvl>
    <w:lvl w:ilvl="2" w:tplc="0408001B">
      <w:start w:val="1"/>
      <w:numFmt w:val="lowerRoman"/>
      <w:lvlText w:val="%3."/>
      <w:lvlJc w:val="right"/>
      <w:pPr>
        <w:ind w:left="1942" w:hanging="180"/>
      </w:pPr>
      <w:rPr>
        <w:rFonts w:cs="Times New Roman"/>
      </w:rPr>
    </w:lvl>
    <w:lvl w:ilvl="3" w:tplc="0408000F">
      <w:start w:val="1"/>
      <w:numFmt w:val="decimal"/>
      <w:lvlText w:val="%4."/>
      <w:lvlJc w:val="left"/>
      <w:pPr>
        <w:ind w:left="2662" w:hanging="360"/>
      </w:pPr>
      <w:rPr>
        <w:rFonts w:cs="Times New Roman"/>
      </w:rPr>
    </w:lvl>
    <w:lvl w:ilvl="4" w:tplc="04080019">
      <w:start w:val="1"/>
      <w:numFmt w:val="lowerLetter"/>
      <w:lvlText w:val="%5."/>
      <w:lvlJc w:val="left"/>
      <w:pPr>
        <w:ind w:left="3382" w:hanging="360"/>
      </w:pPr>
      <w:rPr>
        <w:rFonts w:cs="Times New Roman"/>
      </w:rPr>
    </w:lvl>
    <w:lvl w:ilvl="5" w:tplc="0408001B">
      <w:start w:val="1"/>
      <w:numFmt w:val="lowerRoman"/>
      <w:lvlText w:val="%6."/>
      <w:lvlJc w:val="right"/>
      <w:pPr>
        <w:ind w:left="4102" w:hanging="180"/>
      </w:pPr>
      <w:rPr>
        <w:rFonts w:cs="Times New Roman"/>
      </w:rPr>
    </w:lvl>
    <w:lvl w:ilvl="6" w:tplc="0408000F">
      <w:start w:val="1"/>
      <w:numFmt w:val="decimal"/>
      <w:lvlText w:val="%7."/>
      <w:lvlJc w:val="left"/>
      <w:pPr>
        <w:ind w:left="4822" w:hanging="360"/>
      </w:pPr>
      <w:rPr>
        <w:rFonts w:cs="Times New Roman"/>
      </w:rPr>
    </w:lvl>
    <w:lvl w:ilvl="7" w:tplc="04080019">
      <w:start w:val="1"/>
      <w:numFmt w:val="lowerLetter"/>
      <w:lvlText w:val="%8."/>
      <w:lvlJc w:val="left"/>
      <w:pPr>
        <w:ind w:left="5542" w:hanging="360"/>
      </w:pPr>
      <w:rPr>
        <w:rFonts w:cs="Times New Roman"/>
      </w:rPr>
    </w:lvl>
    <w:lvl w:ilvl="8" w:tplc="0408001B">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0B7B"/>
    <w:rsid w:val="00011899"/>
    <w:rsid w:val="00012287"/>
    <w:rsid w:val="00012B34"/>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3EE8"/>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E9E"/>
    <w:rsid w:val="00307B48"/>
    <w:rsid w:val="00310E41"/>
    <w:rsid w:val="003117FD"/>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4C3"/>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D7BCA"/>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2715B"/>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197"/>
    <w:rsid w:val="005D3260"/>
    <w:rsid w:val="005D3BD0"/>
    <w:rsid w:val="005D64AF"/>
    <w:rsid w:val="005E096A"/>
    <w:rsid w:val="005E3207"/>
    <w:rsid w:val="005E3C04"/>
    <w:rsid w:val="005E3E18"/>
    <w:rsid w:val="005E4CDD"/>
    <w:rsid w:val="005E670E"/>
    <w:rsid w:val="005F1D7B"/>
    <w:rsid w:val="00601FA5"/>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7288"/>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2B7E"/>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D7D"/>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46F28"/>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3FC0"/>
    <w:rsid w:val="00894509"/>
    <w:rsid w:val="00896063"/>
    <w:rsid w:val="0089616C"/>
    <w:rsid w:val="008A5487"/>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3E32"/>
    <w:rsid w:val="009644E3"/>
    <w:rsid w:val="00964DA1"/>
    <w:rsid w:val="0096523C"/>
    <w:rsid w:val="00966C4D"/>
    <w:rsid w:val="00966E25"/>
    <w:rsid w:val="00967F41"/>
    <w:rsid w:val="00967FD1"/>
    <w:rsid w:val="00970592"/>
    <w:rsid w:val="00971DBD"/>
    <w:rsid w:val="00971DE5"/>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1E58"/>
    <w:rsid w:val="00A330DE"/>
    <w:rsid w:val="00A3311A"/>
    <w:rsid w:val="00A3381C"/>
    <w:rsid w:val="00A34C0A"/>
    <w:rsid w:val="00A3596F"/>
    <w:rsid w:val="00A4072C"/>
    <w:rsid w:val="00A41E82"/>
    <w:rsid w:val="00A46608"/>
    <w:rsid w:val="00A47A88"/>
    <w:rsid w:val="00A50F96"/>
    <w:rsid w:val="00A514BB"/>
    <w:rsid w:val="00A54541"/>
    <w:rsid w:val="00A551FE"/>
    <w:rsid w:val="00A57447"/>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651B"/>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3F1"/>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82979"/>
    <w:rsid w:val="00C90E6B"/>
    <w:rsid w:val="00C91220"/>
    <w:rsid w:val="00C9175B"/>
    <w:rsid w:val="00C919A8"/>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D78AF"/>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33D1"/>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7526"/>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semiHidden="0" w:uiPriority="0"/>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480955">
      <w:bodyDiv w:val="1"/>
      <w:marLeft w:val="0"/>
      <w:marRight w:val="0"/>
      <w:marTop w:val="0"/>
      <w:marBottom w:val="0"/>
      <w:divBdr>
        <w:top w:val="none" w:sz="0" w:space="0" w:color="auto"/>
        <w:left w:val="none" w:sz="0" w:space="0" w:color="auto"/>
        <w:bottom w:val="none" w:sz="0" w:space="0" w:color="auto"/>
        <w:right w:val="none" w:sz="0" w:space="0" w:color="auto"/>
      </w:divBdr>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1222</Words>
  <Characters>6601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6</cp:revision>
  <cp:lastPrinted>2014-04-24T14:33:00Z</cp:lastPrinted>
  <dcterms:created xsi:type="dcterms:W3CDTF">2018-05-08T15:22:00Z</dcterms:created>
  <dcterms:modified xsi:type="dcterms:W3CDTF">2018-05-23T07:40:00Z</dcterms:modified>
</cp:coreProperties>
</file>