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1D1A0" w14:textId="77777777"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14:paraId="7CA3A131"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14:paraId="5D56E231" w14:textId="77777777" w:rsidTr="00C822F5">
        <w:tc>
          <w:tcPr>
            <w:tcW w:w="3205" w:type="dxa"/>
            <w:shd w:val="clear" w:color="auto" w:fill="DDD9C3"/>
          </w:tcPr>
          <w:p w14:paraId="2C6BCC3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14:paraId="3E870851" w14:textId="65132BDE" w:rsidR="005D23EB" w:rsidRPr="00581298" w:rsidRDefault="00581298" w:rsidP="00C822F5">
            <w:pPr>
              <w:rPr>
                <w:rFonts w:ascii="Cambria" w:hAnsi="Cambria" w:cs="Arial"/>
                <w:color w:val="002060"/>
                <w:sz w:val="20"/>
                <w:szCs w:val="20"/>
              </w:rPr>
            </w:pPr>
            <w:r>
              <w:rPr>
                <w:rFonts w:ascii="Cambria" w:hAnsi="Cambria" w:cs="Arial"/>
                <w:color w:val="002060"/>
                <w:sz w:val="20"/>
                <w:szCs w:val="20"/>
              </w:rPr>
              <w:t>HEALTH SCIENCE</w:t>
            </w:r>
            <w:r w:rsidR="00BD1FE2">
              <w:rPr>
                <w:rFonts w:ascii="Cambria" w:hAnsi="Cambria" w:cs="Arial"/>
                <w:color w:val="002060"/>
                <w:sz w:val="20"/>
                <w:szCs w:val="20"/>
              </w:rPr>
              <w:t>S</w:t>
            </w:r>
          </w:p>
        </w:tc>
      </w:tr>
      <w:tr w:rsidR="005D23EB" w:rsidRPr="006403CB" w14:paraId="2BCFFD9E" w14:textId="77777777" w:rsidTr="00C822F5">
        <w:tc>
          <w:tcPr>
            <w:tcW w:w="3205" w:type="dxa"/>
            <w:shd w:val="clear" w:color="auto" w:fill="DDD9C3"/>
          </w:tcPr>
          <w:p w14:paraId="693058A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14:paraId="7EC6CDBE" w14:textId="2C8858C8" w:rsidR="005D23EB" w:rsidRPr="006403CB" w:rsidRDefault="003A2BB6" w:rsidP="00C822F5">
            <w:pPr>
              <w:rPr>
                <w:rFonts w:ascii="Cambria" w:hAnsi="Cambria" w:cs="Arial"/>
                <w:color w:val="002060"/>
                <w:sz w:val="20"/>
                <w:szCs w:val="20"/>
                <w:lang w:val="en-GB"/>
              </w:rPr>
            </w:pPr>
            <w:r w:rsidRPr="003A2BB6">
              <w:rPr>
                <w:rFonts w:ascii="Cambria" w:hAnsi="Cambria" w:cs="Arial"/>
                <w:sz w:val="20"/>
                <w:szCs w:val="20"/>
                <w:lang w:val="en-GB"/>
              </w:rPr>
              <w:t>DEPARTMENT OF BIOLOGICAL APPLICATIONS AND TECHNOLOGY</w:t>
            </w:r>
          </w:p>
        </w:tc>
      </w:tr>
      <w:tr w:rsidR="005D23EB" w:rsidRPr="006403CB" w14:paraId="67DE4F71" w14:textId="77777777" w:rsidTr="00C822F5">
        <w:tc>
          <w:tcPr>
            <w:tcW w:w="3205" w:type="dxa"/>
            <w:shd w:val="clear" w:color="auto" w:fill="DDD9C3"/>
          </w:tcPr>
          <w:p w14:paraId="65415928"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14:paraId="17064DAB" w14:textId="3D37D3FA" w:rsidR="005D23EB" w:rsidRPr="006403CB" w:rsidRDefault="003A2BB6" w:rsidP="00581298">
            <w:pPr>
              <w:rPr>
                <w:rFonts w:ascii="Cambria" w:hAnsi="Cambria" w:cs="Arial"/>
                <w:color w:val="002060"/>
                <w:sz w:val="20"/>
                <w:szCs w:val="20"/>
                <w:lang w:val="en-GB"/>
              </w:rPr>
            </w:pPr>
            <w:r w:rsidRPr="003A2BB6">
              <w:rPr>
                <w:rFonts w:ascii="Cambria" w:hAnsi="Cambria" w:cs="Arial"/>
                <w:sz w:val="20"/>
                <w:szCs w:val="20"/>
                <w:lang w:val="en-GB"/>
              </w:rPr>
              <w:t>undergraduate</w:t>
            </w:r>
          </w:p>
        </w:tc>
      </w:tr>
      <w:tr w:rsidR="003A2BB6" w:rsidRPr="006403CB" w14:paraId="6E952917" w14:textId="77777777" w:rsidTr="00C822F5">
        <w:tc>
          <w:tcPr>
            <w:tcW w:w="3205" w:type="dxa"/>
            <w:shd w:val="clear" w:color="auto" w:fill="DDD9C3"/>
          </w:tcPr>
          <w:p w14:paraId="569A9657"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14:paraId="03865DDA" w14:textId="346FE5AA" w:rsidR="003A2BB6" w:rsidRPr="003A2BB6" w:rsidRDefault="003A0560" w:rsidP="003A2BB6">
            <w:pPr>
              <w:rPr>
                <w:rFonts w:ascii="Cambria" w:hAnsi="Cambria" w:cs="Arial"/>
                <w:b/>
                <w:sz w:val="20"/>
                <w:szCs w:val="20"/>
                <w:lang w:val="el-GR"/>
              </w:rPr>
            </w:pPr>
            <w:r w:rsidRPr="003A0560">
              <w:rPr>
                <w:rFonts w:ascii="Cambria" w:hAnsi="Cambria" w:cs="Arial"/>
                <w:b/>
                <w:sz w:val="20"/>
                <w:szCs w:val="20"/>
                <w:lang w:val="el-GR"/>
              </w:rPr>
              <w:t>ΒΕΕ613</w:t>
            </w:r>
          </w:p>
        </w:tc>
        <w:tc>
          <w:tcPr>
            <w:tcW w:w="2505" w:type="dxa"/>
            <w:gridSpan w:val="2"/>
            <w:shd w:val="clear" w:color="auto" w:fill="DDD9C3"/>
          </w:tcPr>
          <w:p w14:paraId="54CB2A4B"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14:paraId="11225EA2" w14:textId="5D35457C" w:rsidR="003A2BB6" w:rsidRPr="006403CB" w:rsidRDefault="00980D9A" w:rsidP="003A2BB6">
            <w:pPr>
              <w:rPr>
                <w:rFonts w:ascii="Cambria" w:hAnsi="Cambria" w:cs="Arial"/>
                <w:b/>
                <w:sz w:val="20"/>
                <w:szCs w:val="20"/>
                <w:lang w:val="en-GB"/>
              </w:rPr>
            </w:pPr>
            <w:r w:rsidRPr="00980D9A">
              <w:rPr>
                <w:rFonts w:ascii="Cambria" w:hAnsi="Cambria" w:cs="Arial"/>
                <w:b/>
                <w:sz w:val="20"/>
                <w:szCs w:val="20"/>
                <w:lang w:val="en-GB"/>
              </w:rPr>
              <w:t>8</w:t>
            </w:r>
            <w:r w:rsidRPr="00C12A59">
              <w:rPr>
                <w:rFonts w:ascii="Cambria" w:hAnsi="Cambria" w:cs="Arial"/>
                <w:b/>
                <w:sz w:val="20"/>
                <w:szCs w:val="20"/>
                <w:vertAlign w:val="superscript"/>
                <w:lang w:val="en-GB"/>
              </w:rPr>
              <w:t>th</w:t>
            </w:r>
          </w:p>
        </w:tc>
      </w:tr>
      <w:tr w:rsidR="003A2BB6" w:rsidRPr="006403CB" w14:paraId="177804EA" w14:textId="77777777" w:rsidTr="00C822F5">
        <w:trPr>
          <w:trHeight w:val="375"/>
        </w:trPr>
        <w:tc>
          <w:tcPr>
            <w:tcW w:w="3205" w:type="dxa"/>
            <w:shd w:val="clear" w:color="auto" w:fill="DDD9C3"/>
            <w:vAlign w:val="center"/>
          </w:tcPr>
          <w:p w14:paraId="6B56590E"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14:paraId="6AA3581B" w14:textId="08075ED7" w:rsidR="003A2BB6" w:rsidRPr="006403CB" w:rsidRDefault="003A2BB6" w:rsidP="003A2BB6">
            <w:pPr>
              <w:rPr>
                <w:rFonts w:ascii="Cambria" w:hAnsi="Cambria" w:cs="Arial"/>
                <w:sz w:val="20"/>
                <w:szCs w:val="20"/>
                <w:lang w:val="en-GB"/>
              </w:rPr>
            </w:pPr>
            <w:r>
              <w:rPr>
                <w:rFonts w:ascii="Cambria" w:hAnsi="Cambria" w:cs="Arial"/>
                <w:sz w:val="20"/>
                <w:szCs w:val="20"/>
                <w:lang w:val="en-GB"/>
              </w:rPr>
              <w:t>COGNITIVE NEUROSCIENCE</w:t>
            </w:r>
          </w:p>
        </w:tc>
      </w:tr>
      <w:tr w:rsidR="003A2BB6" w:rsidRPr="006403CB" w14:paraId="2C59C272" w14:textId="77777777" w:rsidTr="00C822F5">
        <w:trPr>
          <w:trHeight w:val="196"/>
        </w:trPr>
        <w:tc>
          <w:tcPr>
            <w:tcW w:w="5637" w:type="dxa"/>
            <w:gridSpan w:val="3"/>
            <w:shd w:val="clear" w:color="auto" w:fill="DDD9C3"/>
            <w:vAlign w:val="center"/>
          </w:tcPr>
          <w:p w14:paraId="72613735"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168FE0EC"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14:paraId="28B46A2B" w14:textId="77777777" w:rsidR="003A2BB6" w:rsidRPr="006403CB" w:rsidRDefault="003A2BB6" w:rsidP="003A2BB6">
            <w:pPr>
              <w:jc w:val="center"/>
              <w:rPr>
                <w:rFonts w:ascii="Cambria" w:hAnsi="Cambria" w:cs="Arial"/>
                <w:b/>
                <w:sz w:val="20"/>
                <w:szCs w:val="20"/>
                <w:lang w:val="en-GB"/>
              </w:rPr>
            </w:pPr>
            <w:r w:rsidRPr="006403CB">
              <w:rPr>
                <w:rFonts w:ascii="Cambria" w:hAnsi="Cambria" w:cs="Arial"/>
                <w:b/>
                <w:sz w:val="20"/>
                <w:szCs w:val="20"/>
                <w:lang w:val="en-GB"/>
              </w:rPr>
              <w:t>CREDITS</w:t>
            </w:r>
          </w:p>
        </w:tc>
      </w:tr>
      <w:tr w:rsidR="003A2BB6" w:rsidRPr="006403CB" w14:paraId="22B3DACB" w14:textId="77777777" w:rsidTr="00C822F5">
        <w:trPr>
          <w:trHeight w:val="194"/>
        </w:trPr>
        <w:tc>
          <w:tcPr>
            <w:tcW w:w="5637" w:type="dxa"/>
            <w:gridSpan w:val="3"/>
          </w:tcPr>
          <w:p w14:paraId="0A856C8E" w14:textId="7B446DB3"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Pr>
          <w:p w14:paraId="3BA22E98" w14:textId="02BD31C8" w:rsidR="003A2BB6" w:rsidRPr="006403CB" w:rsidRDefault="00B44F54" w:rsidP="003A2BB6">
            <w:pPr>
              <w:jc w:val="center"/>
              <w:rPr>
                <w:rFonts w:ascii="Cambria" w:hAnsi="Cambria" w:cs="Arial"/>
                <w:color w:val="002060"/>
                <w:sz w:val="20"/>
                <w:szCs w:val="20"/>
                <w:lang w:val="en-GB"/>
              </w:rPr>
            </w:pPr>
            <w:r>
              <w:rPr>
                <w:rFonts w:ascii="Cambria" w:hAnsi="Cambria" w:cs="Arial"/>
                <w:color w:val="002060"/>
                <w:sz w:val="20"/>
                <w:szCs w:val="20"/>
                <w:lang w:val="en-GB"/>
              </w:rPr>
              <w:t>2</w:t>
            </w:r>
          </w:p>
        </w:tc>
        <w:tc>
          <w:tcPr>
            <w:tcW w:w="1240" w:type="dxa"/>
          </w:tcPr>
          <w:p w14:paraId="57E26119" w14:textId="6EB77031" w:rsidR="003A2BB6" w:rsidRPr="006403CB" w:rsidRDefault="00526CF1" w:rsidP="003A2BB6">
            <w:pPr>
              <w:jc w:val="center"/>
              <w:rPr>
                <w:rFonts w:ascii="Cambria" w:hAnsi="Cambria" w:cs="Arial"/>
                <w:color w:val="002060"/>
                <w:sz w:val="20"/>
                <w:szCs w:val="20"/>
                <w:lang w:val="en-GB"/>
              </w:rPr>
            </w:pPr>
            <w:r>
              <w:rPr>
                <w:rFonts w:ascii="Cambria" w:hAnsi="Cambria" w:cs="Arial"/>
                <w:color w:val="002060"/>
                <w:sz w:val="20"/>
                <w:szCs w:val="20"/>
                <w:lang w:val="en-GB"/>
              </w:rPr>
              <w:t>3</w:t>
            </w:r>
          </w:p>
        </w:tc>
      </w:tr>
      <w:tr w:rsidR="003A2BB6" w:rsidRPr="006403CB" w14:paraId="528E975B" w14:textId="77777777" w:rsidTr="00C822F5">
        <w:trPr>
          <w:trHeight w:val="194"/>
        </w:trPr>
        <w:tc>
          <w:tcPr>
            <w:tcW w:w="5637" w:type="dxa"/>
            <w:gridSpan w:val="3"/>
          </w:tcPr>
          <w:p w14:paraId="68DD67FF" w14:textId="77777777" w:rsidR="003A2BB6" w:rsidRPr="006403CB" w:rsidRDefault="003A2BB6" w:rsidP="003A2BB6">
            <w:pPr>
              <w:jc w:val="right"/>
              <w:rPr>
                <w:rFonts w:ascii="Cambria" w:hAnsi="Cambria" w:cs="Arial"/>
                <w:b/>
                <w:color w:val="002060"/>
                <w:sz w:val="20"/>
                <w:szCs w:val="20"/>
                <w:lang w:val="en-GB"/>
              </w:rPr>
            </w:pPr>
          </w:p>
        </w:tc>
        <w:tc>
          <w:tcPr>
            <w:tcW w:w="1559" w:type="dxa"/>
            <w:gridSpan w:val="2"/>
          </w:tcPr>
          <w:p w14:paraId="10EBA211"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3AB52664" w14:textId="77777777" w:rsidR="003A2BB6" w:rsidRPr="006403CB" w:rsidRDefault="003A2BB6" w:rsidP="003A2BB6">
            <w:pPr>
              <w:rPr>
                <w:rFonts w:ascii="Cambria" w:hAnsi="Cambria" w:cs="Arial"/>
                <w:color w:val="002060"/>
                <w:sz w:val="20"/>
                <w:szCs w:val="20"/>
                <w:lang w:val="en-GB"/>
              </w:rPr>
            </w:pPr>
          </w:p>
        </w:tc>
      </w:tr>
      <w:tr w:rsidR="003A2BB6" w:rsidRPr="006403CB" w14:paraId="2045C6B5" w14:textId="77777777" w:rsidTr="00C822F5">
        <w:trPr>
          <w:trHeight w:val="194"/>
        </w:trPr>
        <w:tc>
          <w:tcPr>
            <w:tcW w:w="5637" w:type="dxa"/>
            <w:gridSpan w:val="3"/>
          </w:tcPr>
          <w:p w14:paraId="43514D68" w14:textId="77777777" w:rsidR="003A2BB6" w:rsidRPr="006403CB" w:rsidRDefault="003A2BB6" w:rsidP="003A2BB6">
            <w:pPr>
              <w:rPr>
                <w:rFonts w:ascii="Cambria" w:hAnsi="Cambria" w:cs="Arial"/>
                <w:b/>
                <w:color w:val="002060"/>
                <w:sz w:val="20"/>
                <w:szCs w:val="20"/>
                <w:lang w:val="en-GB"/>
              </w:rPr>
            </w:pPr>
          </w:p>
        </w:tc>
        <w:tc>
          <w:tcPr>
            <w:tcW w:w="1559" w:type="dxa"/>
            <w:gridSpan w:val="2"/>
          </w:tcPr>
          <w:p w14:paraId="21137656"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02AF75C5" w14:textId="77777777" w:rsidR="003A2BB6" w:rsidRPr="006403CB" w:rsidRDefault="003A2BB6" w:rsidP="003A2BB6">
            <w:pPr>
              <w:rPr>
                <w:rFonts w:ascii="Cambria" w:hAnsi="Cambria" w:cs="Arial"/>
                <w:color w:val="002060"/>
                <w:sz w:val="20"/>
                <w:szCs w:val="20"/>
                <w:lang w:val="en-GB"/>
              </w:rPr>
            </w:pPr>
          </w:p>
        </w:tc>
      </w:tr>
      <w:tr w:rsidR="003A2BB6" w:rsidRPr="006403CB" w14:paraId="749AC878" w14:textId="77777777" w:rsidTr="00C822F5">
        <w:trPr>
          <w:trHeight w:val="194"/>
        </w:trPr>
        <w:tc>
          <w:tcPr>
            <w:tcW w:w="5637" w:type="dxa"/>
            <w:gridSpan w:val="3"/>
            <w:shd w:val="clear" w:color="auto" w:fill="DDD9C3"/>
          </w:tcPr>
          <w:p w14:paraId="2FE4D3D1" w14:textId="77777777" w:rsidR="003A2BB6" w:rsidRPr="006403CB" w:rsidRDefault="003A2BB6" w:rsidP="003A2BB6">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14:paraId="789EBD08" w14:textId="77777777" w:rsidR="003A2BB6" w:rsidRPr="006403CB" w:rsidRDefault="003A2BB6" w:rsidP="003A2BB6">
            <w:pPr>
              <w:jc w:val="right"/>
              <w:rPr>
                <w:rFonts w:ascii="Cambria" w:hAnsi="Cambria" w:cs="Arial"/>
                <w:color w:val="002060"/>
                <w:sz w:val="20"/>
                <w:szCs w:val="20"/>
                <w:lang w:val="en-GB"/>
              </w:rPr>
            </w:pPr>
          </w:p>
        </w:tc>
        <w:tc>
          <w:tcPr>
            <w:tcW w:w="1240" w:type="dxa"/>
          </w:tcPr>
          <w:p w14:paraId="7CC6E060" w14:textId="77777777" w:rsidR="003A2BB6" w:rsidRPr="006403CB" w:rsidRDefault="003A2BB6" w:rsidP="003A2BB6">
            <w:pPr>
              <w:rPr>
                <w:rFonts w:ascii="Cambria" w:hAnsi="Cambria" w:cs="Arial"/>
                <w:color w:val="002060"/>
                <w:sz w:val="20"/>
                <w:szCs w:val="20"/>
                <w:lang w:val="en-GB"/>
              </w:rPr>
            </w:pPr>
          </w:p>
        </w:tc>
      </w:tr>
      <w:tr w:rsidR="003A2BB6" w:rsidRPr="006403CB" w14:paraId="327CCA8F" w14:textId="77777777" w:rsidTr="00C822F5">
        <w:trPr>
          <w:trHeight w:val="599"/>
        </w:trPr>
        <w:tc>
          <w:tcPr>
            <w:tcW w:w="3205" w:type="dxa"/>
            <w:shd w:val="clear" w:color="auto" w:fill="DDD9C3"/>
          </w:tcPr>
          <w:p w14:paraId="71099EB3" w14:textId="77777777" w:rsidR="003A2BB6" w:rsidRPr="006403CB" w:rsidRDefault="003A2BB6" w:rsidP="003A2BB6">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14:paraId="191A23A7"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14:paraId="1AD6836E" w14:textId="18E185FB" w:rsidR="003A2BB6" w:rsidRPr="006403CB" w:rsidRDefault="003A2BB6" w:rsidP="003A2BB6">
            <w:pPr>
              <w:rPr>
                <w:rFonts w:ascii="Cambria" w:hAnsi="Cambria" w:cs="Arial"/>
                <w:color w:val="002060"/>
                <w:sz w:val="20"/>
                <w:szCs w:val="20"/>
                <w:lang w:val="en-GB"/>
              </w:rPr>
            </w:pPr>
            <w:r w:rsidRPr="00C12A59">
              <w:rPr>
                <w:rFonts w:ascii="Cambria" w:hAnsi="Cambria" w:cs="Arial"/>
                <w:sz w:val="20"/>
                <w:szCs w:val="20"/>
                <w:lang w:val="en-GB"/>
              </w:rPr>
              <w:t>specialized background</w:t>
            </w:r>
          </w:p>
        </w:tc>
      </w:tr>
      <w:tr w:rsidR="003A2BB6" w:rsidRPr="006403CB" w14:paraId="7E97A56D" w14:textId="77777777" w:rsidTr="00C822F5">
        <w:tc>
          <w:tcPr>
            <w:tcW w:w="3205" w:type="dxa"/>
            <w:shd w:val="clear" w:color="auto" w:fill="DDD9C3"/>
          </w:tcPr>
          <w:p w14:paraId="7873A13E"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PREREQUISITE COURSES:</w:t>
            </w:r>
          </w:p>
          <w:p w14:paraId="06FDCACD" w14:textId="77777777" w:rsidR="003A2BB6" w:rsidRPr="006403CB" w:rsidRDefault="003A2BB6" w:rsidP="003A2BB6">
            <w:pPr>
              <w:jc w:val="right"/>
              <w:rPr>
                <w:rFonts w:ascii="Cambria" w:hAnsi="Cambria" w:cs="Arial"/>
                <w:b/>
                <w:sz w:val="20"/>
                <w:szCs w:val="20"/>
                <w:lang w:val="en-GB"/>
              </w:rPr>
            </w:pPr>
          </w:p>
        </w:tc>
        <w:tc>
          <w:tcPr>
            <w:tcW w:w="5231" w:type="dxa"/>
            <w:gridSpan w:val="5"/>
          </w:tcPr>
          <w:p w14:paraId="5159D6F0" w14:textId="1C9DB42B" w:rsidR="003A2BB6" w:rsidRPr="00DB1170" w:rsidRDefault="00DB1170" w:rsidP="003A2BB6">
            <w:pPr>
              <w:rPr>
                <w:rFonts w:ascii="Cambria" w:hAnsi="Cambria" w:cs="Arial"/>
                <w:color w:val="002060"/>
                <w:sz w:val="20"/>
                <w:szCs w:val="20"/>
                <w:lang w:val="el-GR"/>
              </w:rPr>
            </w:pPr>
            <w:r>
              <w:rPr>
                <w:rFonts w:ascii="Cambria" w:hAnsi="Cambria"/>
                <w:sz w:val="20"/>
                <w:szCs w:val="20"/>
                <w:lang w:val="el-GR"/>
              </w:rPr>
              <w:t>-</w:t>
            </w:r>
          </w:p>
        </w:tc>
      </w:tr>
      <w:tr w:rsidR="003A2BB6" w:rsidRPr="006403CB" w14:paraId="47CA0B3C" w14:textId="77777777" w:rsidTr="00C822F5">
        <w:tc>
          <w:tcPr>
            <w:tcW w:w="3205" w:type="dxa"/>
            <w:shd w:val="clear" w:color="auto" w:fill="DDD9C3"/>
          </w:tcPr>
          <w:p w14:paraId="1AB24A8D"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14:paraId="44E2B1C1" w14:textId="486ECDE8"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English</w:t>
            </w:r>
          </w:p>
        </w:tc>
      </w:tr>
      <w:tr w:rsidR="003A2BB6" w:rsidRPr="006403CB" w14:paraId="5755F57B" w14:textId="77777777" w:rsidTr="00C822F5">
        <w:tc>
          <w:tcPr>
            <w:tcW w:w="3205" w:type="dxa"/>
            <w:shd w:val="clear" w:color="auto" w:fill="DDD9C3"/>
          </w:tcPr>
          <w:p w14:paraId="2D1DD9A2" w14:textId="77777777" w:rsidR="003A2BB6" w:rsidRPr="006403CB" w:rsidRDefault="003A2BB6" w:rsidP="003A2BB6">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14:paraId="6D32F7B6" w14:textId="619E6AFE" w:rsidR="003A2BB6" w:rsidRPr="006403CB" w:rsidRDefault="003A2BB6" w:rsidP="003A2BB6">
            <w:pPr>
              <w:rPr>
                <w:rFonts w:ascii="Cambria" w:hAnsi="Cambria" w:cs="Arial"/>
                <w:color w:val="002060"/>
                <w:sz w:val="20"/>
                <w:szCs w:val="20"/>
                <w:lang w:val="en-GB"/>
              </w:rPr>
            </w:pPr>
            <w:r>
              <w:rPr>
                <w:rFonts w:ascii="Cambria" w:hAnsi="Cambria" w:cs="Arial"/>
                <w:color w:val="002060"/>
                <w:sz w:val="20"/>
                <w:szCs w:val="20"/>
                <w:lang w:val="en-GB"/>
              </w:rPr>
              <w:t xml:space="preserve">Yes </w:t>
            </w:r>
            <w:r w:rsidRPr="003A2BB6">
              <w:rPr>
                <w:rFonts w:ascii="Cambria" w:hAnsi="Cambria"/>
                <w:sz w:val="20"/>
                <w:szCs w:val="20"/>
                <w:lang w:val="en-GB"/>
              </w:rPr>
              <w:t>(</w:t>
            </w:r>
            <w:r>
              <w:rPr>
                <w:rFonts w:ascii="Cambria" w:hAnsi="Cambria"/>
                <w:sz w:val="20"/>
                <w:szCs w:val="20"/>
                <w:lang w:val="en-GB"/>
              </w:rPr>
              <w:t xml:space="preserve">Working language in class: </w:t>
            </w:r>
            <w:r w:rsidRPr="003A2BB6">
              <w:rPr>
                <w:rFonts w:ascii="Cambria" w:hAnsi="Cambria"/>
                <w:sz w:val="20"/>
                <w:szCs w:val="20"/>
                <w:lang w:val="en-GB"/>
              </w:rPr>
              <w:t>English)</w:t>
            </w:r>
          </w:p>
        </w:tc>
      </w:tr>
      <w:tr w:rsidR="003A2BB6" w:rsidRPr="006403CB" w14:paraId="0FA63C0F" w14:textId="77777777" w:rsidTr="00C822F5">
        <w:tc>
          <w:tcPr>
            <w:tcW w:w="3205" w:type="dxa"/>
            <w:shd w:val="clear" w:color="auto" w:fill="DDD9C3"/>
          </w:tcPr>
          <w:p w14:paraId="17B74CF9" w14:textId="77777777" w:rsidR="003A2BB6" w:rsidRPr="006403CB" w:rsidRDefault="003A2BB6" w:rsidP="003A2BB6">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14:paraId="6E10A566" w14:textId="58117518" w:rsidR="003A2BB6" w:rsidRPr="00514A46" w:rsidRDefault="00F7250F" w:rsidP="003A2BB6">
            <w:pPr>
              <w:spacing w:after="200" w:line="276" w:lineRule="auto"/>
              <w:rPr>
                <w:rFonts w:ascii="Cambria" w:hAnsi="Cambria" w:cs="Arial"/>
                <w:color w:val="002060"/>
                <w:sz w:val="20"/>
                <w:szCs w:val="20"/>
                <w:lang w:val="en-GB"/>
              </w:rPr>
            </w:pPr>
            <w:hyperlink r:id="rId7" w:history="1">
              <w:r w:rsidR="003A0560" w:rsidRPr="00514A46">
                <w:rPr>
                  <w:rStyle w:val="Hyperlink"/>
                  <w:rFonts w:ascii="Cambria" w:hAnsi="Cambria"/>
                  <w:sz w:val="20"/>
                  <w:szCs w:val="20"/>
                </w:rPr>
                <w:t>http://ecourse.uoi.gr/enrol/index.php?id=1909</w:t>
              </w:r>
            </w:hyperlink>
          </w:p>
        </w:tc>
      </w:tr>
    </w:tbl>
    <w:p w14:paraId="775AC49E" w14:textId="77777777" w:rsidR="005D23EB" w:rsidRPr="006403CB" w:rsidRDefault="005D23EB" w:rsidP="008671BA">
      <w:pPr>
        <w:rPr>
          <w:rFonts w:ascii="Cambria" w:hAnsi="Cambria"/>
          <w:lang w:val="en-GB"/>
        </w:rPr>
      </w:pPr>
    </w:p>
    <w:p w14:paraId="7035D1F0"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14:paraId="0420AD76" w14:textId="77777777" w:rsidTr="00C822F5">
        <w:tc>
          <w:tcPr>
            <w:tcW w:w="8472" w:type="dxa"/>
            <w:gridSpan w:val="2"/>
            <w:tcBorders>
              <w:bottom w:val="nil"/>
            </w:tcBorders>
            <w:shd w:val="clear" w:color="auto" w:fill="DDD9C3"/>
          </w:tcPr>
          <w:p w14:paraId="5BC3DDCB" w14:textId="77777777"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14:paraId="3B7A64CF" w14:textId="77777777" w:rsidTr="00C822F5">
        <w:tc>
          <w:tcPr>
            <w:tcW w:w="8472" w:type="dxa"/>
            <w:gridSpan w:val="2"/>
            <w:tcBorders>
              <w:top w:val="nil"/>
            </w:tcBorders>
            <w:shd w:val="clear" w:color="auto" w:fill="DDD9C3"/>
          </w:tcPr>
          <w:p w14:paraId="74AB2CE1"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w:t>
            </w:r>
            <w:proofErr w:type="gramStart"/>
            <w:r w:rsidRPr="006403CB">
              <w:rPr>
                <w:rFonts w:ascii="Cambria" w:hAnsi="Cambria" w:cs="Arial"/>
                <w:i/>
                <w:sz w:val="16"/>
                <w:szCs w:val="16"/>
                <w:lang w:val="en-GB"/>
              </w:rPr>
              <w:t>skills</w:t>
            </w:r>
            <w:proofErr w:type="gramEnd"/>
            <w:r w:rsidRPr="006403CB">
              <w:rPr>
                <w:rFonts w:ascii="Cambria" w:hAnsi="Cambria" w:cs="Arial"/>
                <w:i/>
                <w:sz w:val="16"/>
                <w:szCs w:val="16"/>
                <w:lang w:val="en-GB"/>
              </w:rPr>
              <w:t xml:space="preserve"> and competences of an appropriate level, which the students will acquire with the successful completion of the course are described.</w:t>
            </w:r>
          </w:p>
          <w:p w14:paraId="65E5A999" w14:textId="77777777"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14:paraId="36A84825"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14:paraId="70E48D0E"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14:paraId="0B043538" w14:textId="77777777" w:rsidR="005D23EB" w:rsidRPr="006403CB" w:rsidRDefault="005D23EB" w:rsidP="00F92528">
            <w:pPr>
              <w:widowControl w:val="0"/>
              <w:numPr>
                <w:ilvl w:val="0"/>
                <w:numId w:val="2"/>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581298" w14:paraId="4D026D77" w14:textId="77777777" w:rsidTr="00C822F5">
        <w:tc>
          <w:tcPr>
            <w:tcW w:w="8472" w:type="dxa"/>
            <w:gridSpan w:val="2"/>
          </w:tcPr>
          <w:p w14:paraId="250DD06E" w14:textId="7B9467C7" w:rsidR="007F100F" w:rsidRPr="00F92528" w:rsidRDefault="009F4F94" w:rsidP="009F4F94">
            <w:pPr>
              <w:widowControl w:val="0"/>
              <w:autoSpaceDE w:val="0"/>
              <w:autoSpaceDN w:val="0"/>
              <w:adjustRightInd w:val="0"/>
              <w:rPr>
                <w:rFonts w:ascii="Cambria" w:hAnsi="Cambria"/>
                <w:lang w:val="en-GB"/>
              </w:rPr>
            </w:pPr>
            <w:r w:rsidRPr="00F92528">
              <w:rPr>
                <w:rFonts w:ascii="Cambria" w:hAnsi="Cambria"/>
                <w:lang w:val="en-GB"/>
              </w:rPr>
              <w:t>The cognitive neuroscience course is designed to provide students with an</w:t>
            </w:r>
            <w:r w:rsidR="007F100F" w:rsidRPr="00F92528">
              <w:rPr>
                <w:rFonts w:ascii="Cambria" w:hAnsi="Cambria"/>
                <w:lang w:val="en-GB"/>
              </w:rPr>
              <w:t xml:space="preserve"> </w:t>
            </w:r>
            <w:r w:rsidRPr="00F92528">
              <w:rPr>
                <w:rFonts w:ascii="Cambria" w:hAnsi="Cambria"/>
                <w:lang w:val="en-GB"/>
              </w:rPr>
              <w:t>overview of the study of the human brain and its cognitive development.</w:t>
            </w:r>
          </w:p>
          <w:p w14:paraId="4661831B" w14:textId="77777777" w:rsidR="007F100F" w:rsidRPr="00F92528" w:rsidRDefault="007F100F" w:rsidP="009F4F94">
            <w:pPr>
              <w:widowControl w:val="0"/>
              <w:autoSpaceDE w:val="0"/>
              <w:autoSpaceDN w:val="0"/>
              <w:adjustRightInd w:val="0"/>
              <w:rPr>
                <w:rFonts w:ascii="Cambria" w:hAnsi="Cambria"/>
                <w:lang w:val="en-GB"/>
              </w:rPr>
            </w:pPr>
          </w:p>
          <w:p w14:paraId="785CB88F" w14:textId="269F6E60" w:rsidR="007F100F" w:rsidRPr="00F92528" w:rsidRDefault="009F4F94" w:rsidP="00F92528">
            <w:pPr>
              <w:widowControl w:val="0"/>
              <w:numPr>
                <w:ilvl w:val="0"/>
                <w:numId w:val="6"/>
              </w:numPr>
              <w:autoSpaceDE w:val="0"/>
              <w:autoSpaceDN w:val="0"/>
              <w:adjustRightInd w:val="0"/>
              <w:rPr>
                <w:rFonts w:ascii="Cambria" w:hAnsi="Cambria"/>
                <w:lang w:val="en-GB"/>
              </w:rPr>
            </w:pPr>
            <w:r w:rsidRPr="00F92528">
              <w:rPr>
                <w:rFonts w:ascii="Cambria" w:hAnsi="Cambria"/>
                <w:lang w:val="en-GB"/>
              </w:rPr>
              <w:t xml:space="preserve">Students by the end of the course are expected to understand the processes that govern </w:t>
            </w:r>
            <w:r w:rsidR="00606244" w:rsidRPr="00F92528">
              <w:rPr>
                <w:rFonts w:ascii="Cambria" w:hAnsi="Cambria"/>
                <w:lang w:val="en-GB"/>
              </w:rPr>
              <w:t xml:space="preserve">higher cognitive functions of our brain such as </w:t>
            </w:r>
            <w:r w:rsidRPr="00F92528">
              <w:rPr>
                <w:rFonts w:ascii="Cambria" w:hAnsi="Cambria"/>
                <w:lang w:val="en-GB"/>
              </w:rPr>
              <w:t xml:space="preserve">language comprehension, learning, perception, thinking. </w:t>
            </w:r>
          </w:p>
          <w:p w14:paraId="618F63CB" w14:textId="77777777" w:rsidR="00DE52DA" w:rsidRPr="00F92528" w:rsidRDefault="00DE52DA" w:rsidP="00DE52DA">
            <w:pPr>
              <w:widowControl w:val="0"/>
              <w:autoSpaceDE w:val="0"/>
              <w:autoSpaceDN w:val="0"/>
              <w:adjustRightInd w:val="0"/>
              <w:ind w:left="720"/>
              <w:rPr>
                <w:rFonts w:ascii="Cambria" w:hAnsi="Cambria"/>
                <w:lang w:val="en-GB"/>
              </w:rPr>
            </w:pPr>
          </w:p>
          <w:p w14:paraId="03777F4B" w14:textId="66BB381E" w:rsidR="007F100F" w:rsidRPr="00F92528" w:rsidRDefault="009F4F94" w:rsidP="00F92528">
            <w:pPr>
              <w:widowControl w:val="0"/>
              <w:numPr>
                <w:ilvl w:val="0"/>
                <w:numId w:val="6"/>
              </w:numPr>
              <w:autoSpaceDE w:val="0"/>
              <w:autoSpaceDN w:val="0"/>
              <w:adjustRightInd w:val="0"/>
              <w:rPr>
                <w:rFonts w:ascii="Cambria" w:hAnsi="Cambria"/>
                <w:lang w:val="en-GB"/>
              </w:rPr>
            </w:pPr>
            <w:r w:rsidRPr="00F92528">
              <w:rPr>
                <w:rFonts w:ascii="Cambria" w:hAnsi="Cambria"/>
                <w:lang w:val="en-GB"/>
              </w:rPr>
              <w:t>Students will be familiarized with the tools that can be used to view the</w:t>
            </w:r>
            <w:r w:rsidR="00854740">
              <w:rPr>
                <w:rFonts w:ascii="Cambria" w:hAnsi="Cambria"/>
                <w:lang w:val="en-GB"/>
              </w:rPr>
              <w:t xml:space="preserve"> </w:t>
            </w:r>
            <w:r w:rsidRPr="00F92528">
              <w:rPr>
                <w:rFonts w:ascii="Cambria" w:hAnsi="Cambria"/>
                <w:lang w:val="en-GB"/>
              </w:rPr>
              <w:t>human brain through brain imaging or recording.</w:t>
            </w:r>
          </w:p>
          <w:p w14:paraId="3A82A41F" w14:textId="77777777" w:rsidR="00DE52DA" w:rsidRPr="00F92528" w:rsidRDefault="00DE52DA" w:rsidP="00DE52DA">
            <w:pPr>
              <w:widowControl w:val="0"/>
              <w:autoSpaceDE w:val="0"/>
              <w:autoSpaceDN w:val="0"/>
              <w:adjustRightInd w:val="0"/>
              <w:rPr>
                <w:rFonts w:ascii="Cambria" w:hAnsi="Cambria"/>
                <w:lang w:val="en-GB"/>
              </w:rPr>
            </w:pPr>
          </w:p>
          <w:p w14:paraId="1C3F5703" w14:textId="77777777" w:rsidR="007F100F" w:rsidRPr="002D013A" w:rsidRDefault="009F4F94" w:rsidP="002D013A">
            <w:pPr>
              <w:widowControl w:val="0"/>
              <w:numPr>
                <w:ilvl w:val="0"/>
                <w:numId w:val="6"/>
              </w:numPr>
              <w:autoSpaceDE w:val="0"/>
              <w:autoSpaceDN w:val="0"/>
              <w:adjustRightInd w:val="0"/>
              <w:rPr>
                <w:rFonts w:ascii="Cambria" w:hAnsi="Cambria"/>
                <w:lang w:val="en-GB"/>
              </w:rPr>
            </w:pPr>
            <w:r w:rsidRPr="00F92528">
              <w:rPr>
                <w:rFonts w:ascii="Cambria" w:hAnsi="Cambria"/>
                <w:lang w:val="en-GB"/>
              </w:rPr>
              <w:t>Students will be introduced to</w:t>
            </w:r>
            <w:r w:rsidR="00606244" w:rsidRPr="00F92528">
              <w:rPr>
                <w:rFonts w:ascii="Cambria" w:hAnsi="Cambria"/>
                <w:lang w:val="en-GB"/>
              </w:rPr>
              <w:t xml:space="preserve"> </w:t>
            </w:r>
            <w:r w:rsidR="00966842" w:rsidRPr="00F92528">
              <w:rPr>
                <w:rFonts w:ascii="Cambria" w:hAnsi="Cambria"/>
                <w:lang w:val="en-GB"/>
              </w:rPr>
              <w:t>relevant,</w:t>
            </w:r>
            <w:r w:rsidRPr="00F92528">
              <w:rPr>
                <w:rFonts w:ascii="Cambria" w:hAnsi="Cambria"/>
                <w:lang w:val="en-GB"/>
              </w:rPr>
              <w:t xml:space="preserve"> cutting-edge lit</w:t>
            </w:r>
            <w:r w:rsidR="00606244" w:rsidRPr="00F92528">
              <w:rPr>
                <w:rFonts w:ascii="Cambria" w:hAnsi="Cambria"/>
                <w:lang w:val="en-GB"/>
              </w:rPr>
              <w:t>e</w:t>
            </w:r>
            <w:r w:rsidRPr="00F92528">
              <w:rPr>
                <w:rFonts w:ascii="Cambria" w:hAnsi="Cambria"/>
                <w:lang w:val="en-GB"/>
              </w:rPr>
              <w:t>rature on most recent discoveries in the field.</w:t>
            </w:r>
            <w:r w:rsidR="00581298" w:rsidRPr="00570C51">
              <w:rPr>
                <w:rFonts w:ascii="Cambria" w:hAnsi="Cambria"/>
                <w:b/>
                <w:color w:val="002060"/>
                <w:u w:val="single"/>
                <w:lang w:val="en-GB"/>
              </w:rPr>
              <w:t xml:space="preserve"> </w:t>
            </w:r>
          </w:p>
          <w:p w14:paraId="37803873" w14:textId="53AFD9B2" w:rsidR="002D013A" w:rsidRPr="00F92528" w:rsidRDefault="002D013A" w:rsidP="002D013A">
            <w:pPr>
              <w:widowControl w:val="0"/>
              <w:autoSpaceDE w:val="0"/>
              <w:autoSpaceDN w:val="0"/>
              <w:adjustRightInd w:val="0"/>
              <w:rPr>
                <w:rFonts w:ascii="Cambria" w:hAnsi="Cambria"/>
                <w:lang w:val="en-GB"/>
              </w:rPr>
            </w:pPr>
          </w:p>
        </w:tc>
      </w:tr>
      <w:tr w:rsidR="005D23EB" w:rsidRPr="006403CB" w14:paraId="19FF7026" w14:textId="77777777" w:rsidTr="00C822F5">
        <w:tblPrEx>
          <w:tblLook w:val="0000" w:firstRow="0" w:lastRow="0" w:firstColumn="0" w:lastColumn="0" w:noHBand="0" w:noVBand="0"/>
        </w:tblPrEx>
        <w:tc>
          <w:tcPr>
            <w:tcW w:w="8472" w:type="dxa"/>
            <w:gridSpan w:val="2"/>
            <w:tcBorders>
              <w:bottom w:val="nil"/>
            </w:tcBorders>
            <w:shd w:val="clear" w:color="auto" w:fill="DDD9C3"/>
          </w:tcPr>
          <w:p w14:paraId="712E5854" w14:textId="77777777"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14:paraId="3EEB8FD3" w14:textId="77777777" w:rsidTr="00C822F5">
        <w:tc>
          <w:tcPr>
            <w:tcW w:w="8472" w:type="dxa"/>
            <w:gridSpan w:val="2"/>
            <w:tcBorders>
              <w:top w:val="nil"/>
              <w:bottom w:val="nil"/>
            </w:tcBorders>
            <w:shd w:val="clear" w:color="auto" w:fill="DDD9C3"/>
          </w:tcPr>
          <w:p w14:paraId="777E2F5A"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14:paraId="2480F5D3" w14:textId="77777777" w:rsidTr="00C822F5">
        <w:tblPrEx>
          <w:tblLook w:val="0000" w:firstRow="0" w:lastRow="0" w:firstColumn="0" w:lastColumn="0" w:noHBand="0" w:noVBand="0"/>
        </w:tblPrEx>
        <w:tc>
          <w:tcPr>
            <w:tcW w:w="3964" w:type="dxa"/>
            <w:tcBorders>
              <w:top w:val="nil"/>
              <w:right w:val="nil"/>
            </w:tcBorders>
            <w:shd w:val="clear" w:color="auto" w:fill="DDD9C3"/>
          </w:tcPr>
          <w:p w14:paraId="6DF95C81"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14:paraId="125EAC5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14:paraId="55053ED2"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14:paraId="4547DC4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14:paraId="70D9548B" w14:textId="77777777" w:rsidR="005D23EB" w:rsidRPr="006403CB" w:rsidRDefault="005D23EB" w:rsidP="00C822F5">
            <w:pPr>
              <w:widowControl w:val="0"/>
              <w:autoSpaceDE w:val="0"/>
              <w:autoSpaceDN w:val="0"/>
              <w:adjustRightInd w:val="0"/>
              <w:rPr>
                <w:rFonts w:ascii="Cambria" w:hAnsi="Cambria" w:cs="Arial"/>
                <w:i/>
                <w:sz w:val="16"/>
                <w:szCs w:val="16"/>
                <w:lang w:val="en-GB"/>
              </w:rPr>
            </w:pPr>
            <w:proofErr w:type="gramStart"/>
            <w:r w:rsidRPr="006403CB">
              <w:rPr>
                <w:rFonts w:ascii="Cambria" w:hAnsi="Cambria" w:cs="Arial"/>
                <w:i/>
                <w:sz w:val="16"/>
                <w:szCs w:val="16"/>
                <w:lang w:val="en-GB"/>
              </w:rPr>
              <w:t>Team work</w:t>
            </w:r>
            <w:proofErr w:type="gramEnd"/>
          </w:p>
          <w:p w14:paraId="5C8D5BC5"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14:paraId="3606776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14:paraId="311F4DEF"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14:paraId="18FDA76A"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560C3BF6"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14:paraId="2E653DE3"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7D03E80E"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w:t>
            </w:r>
            <w:proofErr w:type="gramStart"/>
            <w:r w:rsidRPr="006403CB">
              <w:rPr>
                <w:rFonts w:ascii="Cambria" w:hAnsi="Cambria" w:cs="Arial"/>
                <w:i/>
                <w:sz w:val="16"/>
                <w:szCs w:val="16"/>
                <w:lang w:val="en-GB"/>
              </w:rPr>
              <w:t>professional</w:t>
            </w:r>
            <w:proofErr w:type="gramEnd"/>
            <w:r w:rsidRPr="006403CB">
              <w:rPr>
                <w:rFonts w:ascii="Cambria" w:hAnsi="Cambria" w:cs="Arial"/>
                <w:i/>
                <w:sz w:val="16"/>
                <w:szCs w:val="16"/>
                <w:lang w:val="en-GB"/>
              </w:rPr>
              <w:t xml:space="preserve"> and ethical responsibility and sensitivity to gender issues </w:t>
            </w:r>
          </w:p>
          <w:p w14:paraId="19EA62F0" w14:textId="77777777"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4FE262C9"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 xml:space="preserve">Production of free, </w:t>
            </w:r>
            <w:proofErr w:type="gramStart"/>
            <w:r w:rsidRPr="006403CB">
              <w:rPr>
                <w:rFonts w:ascii="Cambria" w:hAnsi="Cambria" w:cs="Arial"/>
                <w:i/>
                <w:sz w:val="16"/>
                <w:szCs w:val="16"/>
                <w:lang w:val="en-GB"/>
              </w:rPr>
              <w:t>creative</w:t>
            </w:r>
            <w:proofErr w:type="gramEnd"/>
            <w:r w:rsidRPr="006403CB">
              <w:rPr>
                <w:rFonts w:ascii="Cambria" w:hAnsi="Cambria" w:cs="Arial"/>
                <w:i/>
                <w:sz w:val="16"/>
                <w:szCs w:val="16"/>
                <w:lang w:val="en-GB"/>
              </w:rPr>
              <w:t xml:space="preserve"> and inductive thinking</w:t>
            </w:r>
          </w:p>
          <w:p w14:paraId="3AF48B71"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14:paraId="52964065" w14:textId="77777777"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14:paraId="6931546E" w14:textId="77777777"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14:paraId="54D8971E" w14:textId="77777777" w:rsidTr="00C822F5">
        <w:tc>
          <w:tcPr>
            <w:tcW w:w="8472" w:type="dxa"/>
            <w:gridSpan w:val="2"/>
          </w:tcPr>
          <w:p w14:paraId="02636EC8" w14:textId="77777777" w:rsidR="005D23EB" w:rsidRPr="006403CB" w:rsidRDefault="005D23EB" w:rsidP="00C822F5">
            <w:pPr>
              <w:rPr>
                <w:rFonts w:ascii="Cambria" w:hAnsi="Cambria" w:cs="Arial"/>
                <w:color w:val="002060"/>
                <w:sz w:val="20"/>
                <w:szCs w:val="20"/>
                <w:lang w:val="en-GB"/>
              </w:rPr>
            </w:pPr>
          </w:p>
          <w:p w14:paraId="7F971F3E" w14:textId="77777777" w:rsidR="00480E86" w:rsidRPr="00061C9D" w:rsidRDefault="00480E86" w:rsidP="00F92528">
            <w:pPr>
              <w:numPr>
                <w:ilvl w:val="0"/>
                <w:numId w:val="5"/>
              </w:numPr>
              <w:rPr>
                <w:rFonts w:ascii="Cambria" w:hAnsi="Cambria"/>
              </w:rPr>
            </w:pPr>
            <w:r w:rsidRPr="00061C9D">
              <w:rPr>
                <w:rFonts w:ascii="Cambria" w:hAnsi="Cambria"/>
              </w:rPr>
              <w:t xml:space="preserve">Search for, analysis and synthesis of data and information, with the use of the necessary technology </w:t>
            </w:r>
          </w:p>
          <w:p w14:paraId="639685DB" w14:textId="77777777" w:rsidR="00480E86" w:rsidRPr="00061C9D" w:rsidRDefault="00480E86" w:rsidP="00F92528">
            <w:pPr>
              <w:numPr>
                <w:ilvl w:val="0"/>
                <w:numId w:val="5"/>
              </w:numPr>
              <w:rPr>
                <w:rFonts w:ascii="Cambria" w:hAnsi="Cambria"/>
              </w:rPr>
            </w:pPr>
            <w:r w:rsidRPr="00061C9D">
              <w:rPr>
                <w:rFonts w:ascii="Cambria" w:hAnsi="Cambria"/>
              </w:rPr>
              <w:t xml:space="preserve">Working independently </w:t>
            </w:r>
          </w:p>
          <w:p w14:paraId="209A17F9" w14:textId="77777777" w:rsidR="00480E86" w:rsidRPr="00061C9D" w:rsidRDefault="00480E86" w:rsidP="00F92528">
            <w:pPr>
              <w:numPr>
                <w:ilvl w:val="0"/>
                <w:numId w:val="5"/>
              </w:numPr>
              <w:rPr>
                <w:rFonts w:ascii="Cambria" w:hAnsi="Cambria"/>
              </w:rPr>
            </w:pPr>
            <w:proofErr w:type="gramStart"/>
            <w:r w:rsidRPr="00061C9D">
              <w:rPr>
                <w:rFonts w:ascii="Cambria" w:hAnsi="Cambria"/>
              </w:rPr>
              <w:t>Team work</w:t>
            </w:r>
            <w:proofErr w:type="gramEnd"/>
          </w:p>
          <w:p w14:paraId="52967722" w14:textId="77777777" w:rsidR="00480E86" w:rsidRPr="00061C9D" w:rsidRDefault="00480E86" w:rsidP="00F92528">
            <w:pPr>
              <w:numPr>
                <w:ilvl w:val="0"/>
                <w:numId w:val="5"/>
              </w:numPr>
              <w:rPr>
                <w:rFonts w:ascii="Cambria" w:hAnsi="Cambria"/>
              </w:rPr>
            </w:pPr>
            <w:r w:rsidRPr="00061C9D">
              <w:rPr>
                <w:rFonts w:ascii="Cambria" w:hAnsi="Cambria"/>
              </w:rPr>
              <w:t xml:space="preserve">Working in an international environment </w:t>
            </w:r>
          </w:p>
          <w:p w14:paraId="76D899B1" w14:textId="77777777" w:rsidR="00480E86" w:rsidRPr="00061C9D" w:rsidRDefault="00480E86" w:rsidP="00F92528">
            <w:pPr>
              <w:numPr>
                <w:ilvl w:val="0"/>
                <w:numId w:val="5"/>
              </w:numPr>
              <w:rPr>
                <w:rFonts w:ascii="Cambria" w:hAnsi="Cambria"/>
              </w:rPr>
            </w:pPr>
            <w:r w:rsidRPr="00061C9D">
              <w:rPr>
                <w:rFonts w:ascii="Cambria" w:hAnsi="Cambria"/>
              </w:rPr>
              <w:t xml:space="preserve">Working in an interdisciplinary environment </w:t>
            </w:r>
          </w:p>
          <w:p w14:paraId="27C65B19" w14:textId="5EEAF57D" w:rsidR="005D23EB" w:rsidRPr="00061C9D" w:rsidRDefault="00480E86" w:rsidP="00F92528">
            <w:pPr>
              <w:numPr>
                <w:ilvl w:val="0"/>
                <w:numId w:val="5"/>
              </w:numPr>
              <w:rPr>
                <w:rFonts w:ascii="Cambria" w:hAnsi="Cambria"/>
              </w:rPr>
            </w:pPr>
            <w:r w:rsidRPr="00061C9D">
              <w:rPr>
                <w:rFonts w:ascii="Cambria" w:hAnsi="Cambria"/>
              </w:rPr>
              <w:t>Production of new research ideas</w:t>
            </w:r>
          </w:p>
          <w:p w14:paraId="38A4D234" w14:textId="61354227" w:rsidR="005D23EB" w:rsidRDefault="005D23EB" w:rsidP="00C822F5">
            <w:pPr>
              <w:widowControl w:val="0"/>
              <w:autoSpaceDE w:val="0"/>
              <w:autoSpaceDN w:val="0"/>
              <w:adjustRightInd w:val="0"/>
              <w:rPr>
                <w:rFonts w:ascii="Cambria" w:hAnsi="Cambria"/>
                <w:color w:val="002060"/>
                <w:lang w:val="en-GB"/>
              </w:rPr>
            </w:pPr>
          </w:p>
          <w:p w14:paraId="5337BD9D" w14:textId="77777777" w:rsidR="00B26563" w:rsidRPr="006403CB" w:rsidRDefault="00B26563" w:rsidP="00C822F5">
            <w:pPr>
              <w:widowControl w:val="0"/>
              <w:autoSpaceDE w:val="0"/>
              <w:autoSpaceDN w:val="0"/>
              <w:adjustRightInd w:val="0"/>
              <w:rPr>
                <w:rFonts w:ascii="Cambria" w:hAnsi="Cambria"/>
                <w:color w:val="002060"/>
                <w:lang w:val="en-GB"/>
              </w:rPr>
            </w:pPr>
          </w:p>
          <w:p w14:paraId="2620D6AE" w14:textId="77777777"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14:paraId="142A45CC"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28553789" w14:textId="77777777" w:rsidTr="00C822F5">
        <w:tc>
          <w:tcPr>
            <w:tcW w:w="8472" w:type="dxa"/>
          </w:tcPr>
          <w:p w14:paraId="12E6590C" w14:textId="350D2208" w:rsidR="003F5EF6" w:rsidRDefault="003F5EF6" w:rsidP="00F92528">
            <w:pPr>
              <w:numPr>
                <w:ilvl w:val="0"/>
                <w:numId w:val="5"/>
              </w:numPr>
              <w:rPr>
                <w:rFonts w:ascii="Cambria" w:hAnsi="Cambria"/>
              </w:rPr>
            </w:pPr>
            <w:r w:rsidRPr="003F5EF6">
              <w:rPr>
                <w:rFonts w:ascii="Cambria" w:hAnsi="Cambria"/>
              </w:rPr>
              <w:t xml:space="preserve">The brain (and </w:t>
            </w:r>
            <w:r w:rsidR="00D938C4">
              <w:rPr>
                <w:rFonts w:ascii="Cambria" w:hAnsi="Cambria"/>
                <w:lang w:val="en-GB"/>
              </w:rPr>
              <w:t xml:space="preserve">the </w:t>
            </w:r>
            <w:r w:rsidRPr="003F5EF6">
              <w:rPr>
                <w:rFonts w:ascii="Cambria" w:hAnsi="Cambria"/>
              </w:rPr>
              <w:t>mind)</w:t>
            </w:r>
          </w:p>
          <w:p w14:paraId="473601E2" w14:textId="77777777" w:rsidR="003F5EF6" w:rsidRDefault="003F5EF6" w:rsidP="00F92528">
            <w:pPr>
              <w:numPr>
                <w:ilvl w:val="0"/>
                <w:numId w:val="5"/>
              </w:numPr>
              <w:rPr>
                <w:rFonts w:ascii="Cambria" w:hAnsi="Cambria"/>
              </w:rPr>
            </w:pPr>
            <w:r w:rsidRPr="003F5EF6">
              <w:rPr>
                <w:rFonts w:ascii="Cambria" w:hAnsi="Cambria"/>
              </w:rPr>
              <w:t>The tools: Imaging the living brain</w:t>
            </w:r>
          </w:p>
          <w:p w14:paraId="7EA1D7D9" w14:textId="77777777" w:rsidR="003F5EF6" w:rsidRDefault="003F5EF6" w:rsidP="00F92528">
            <w:pPr>
              <w:numPr>
                <w:ilvl w:val="0"/>
                <w:numId w:val="5"/>
              </w:numPr>
              <w:rPr>
                <w:rFonts w:ascii="Cambria" w:hAnsi="Cambria"/>
              </w:rPr>
            </w:pPr>
            <w:r w:rsidRPr="003F5EF6">
              <w:rPr>
                <w:rFonts w:ascii="Cambria" w:hAnsi="Cambria"/>
              </w:rPr>
              <w:t>Vision</w:t>
            </w:r>
          </w:p>
          <w:p w14:paraId="470BD086" w14:textId="77777777" w:rsidR="003F5EF6" w:rsidRDefault="003F5EF6" w:rsidP="00F92528">
            <w:pPr>
              <w:numPr>
                <w:ilvl w:val="0"/>
                <w:numId w:val="5"/>
              </w:numPr>
              <w:rPr>
                <w:rFonts w:ascii="Cambria" w:hAnsi="Cambria"/>
              </w:rPr>
            </w:pPr>
            <w:r w:rsidRPr="003F5EF6">
              <w:rPr>
                <w:rFonts w:ascii="Cambria" w:hAnsi="Cambria"/>
              </w:rPr>
              <w:t>Hearing and speech</w:t>
            </w:r>
          </w:p>
          <w:p w14:paraId="198840B5" w14:textId="77777777" w:rsidR="003F5EF6" w:rsidRDefault="003F5EF6" w:rsidP="00F92528">
            <w:pPr>
              <w:numPr>
                <w:ilvl w:val="0"/>
                <w:numId w:val="5"/>
              </w:numPr>
              <w:rPr>
                <w:rFonts w:ascii="Cambria" w:hAnsi="Cambria"/>
              </w:rPr>
            </w:pPr>
            <w:r w:rsidRPr="003F5EF6">
              <w:rPr>
                <w:rFonts w:ascii="Cambria" w:hAnsi="Cambria"/>
              </w:rPr>
              <w:t>Consciousness and attention</w:t>
            </w:r>
          </w:p>
          <w:p w14:paraId="1F01C9F1" w14:textId="77777777" w:rsidR="003F5EF6" w:rsidRDefault="003F5EF6" w:rsidP="00F92528">
            <w:pPr>
              <w:numPr>
                <w:ilvl w:val="0"/>
                <w:numId w:val="5"/>
              </w:numPr>
              <w:rPr>
                <w:rFonts w:ascii="Cambria" w:hAnsi="Cambria"/>
              </w:rPr>
            </w:pPr>
            <w:r w:rsidRPr="003F5EF6">
              <w:rPr>
                <w:rFonts w:ascii="Cambria" w:hAnsi="Cambria"/>
              </w:rPr>
              <w:t>Learning and memory</w:t>
            </w:r>
          </w:p>
          <w:p w14:paraId="0A9874B1" w14:textId="77777777" w:rsidR="003F5EF6" w:rsidRDefault="003F5EF6" w:rsidP="00F92528">
            <w:pPr>
              <w:numPr>
                <w:ilvl w:val="0"/>
                <w:numId w:val="5"/>
              </w:numPr>
              <w:rPr>
                <w:rFonts w:ascii="Cambria" w:hAnsi="Cambria"/>
              </w:rPr>
            </w:pPr>
            <w:r w:rsidRPr="003F5EF6">
              <w:rPr>
                <w:rFonts w:ascii="Cambria" w:hAnsi="Cambria"/>
              </w:rPr>
              <w:t>Thinking and problem solving</w:t>
            </w:r>
          </w:p>
          <w:p w14:paraId="3F5E6A90" w14:textId="77777777" w:rsidR="003F5EF6" w:rsidRDefault="003F5EF6" w:rsidP="00F92528">
            <w:pPr>
              <w:numPr>
                <w:ilvl w:val="0"/>
                <w:numId w:val="5"/>
              </w:numPr>
              <w:rPr>
                <w:rFonts w:ascii="Cambria" w:hAnsi="Cambria"/>
              </w:rPr>
            </w:pPr>
            <w:r w:rsidRPr="003F5EF6">
              <w:rPr>
                <w:rFonts w:ascii="Cambria" w:hAnsi="Cambria"/>
              </w:rPr>
              <w:t>Language</w:t>
            </w:r>
          </w:p>
          <w:p w14:paraId="6865FAC1" w14:textId="77777777" w:rsidR="003F5EF6" w:rsidRDefault="003F5EF6" w:rsidP="00F92528">
            <w:pPr>
              <w:numPr>
                <w:ilvl w:val="0"/>
                <w:numId w:val="5"/>
              </w:numPr>
              <w:rPr>
                <w:rFonts w:ascii="Cambria" w:hAnsi="Cambria"/>
              </w:rPr>
            </w:pPr>
            <w:r w:rsidRPr="003F5EF6">
              <w:rPr>
                <w:rFonts w:ascii="Cambria" w:hAnsi="Cambria"/>
              </w:rPr>
              <w:t>Goals, executive control, and action</w:t>
            </w:r>
          </w:p>
          <w:p w14:paraId="3547F771" w14:textId="77777777" w:rsidR="003F5EF6" w:rsidRDefault="003F5EF6" w:rsidP="00F92528">
            <w:pPr>
              <w:numPr>
                <w:ilvl w:val="0"/>
                <w:numId w:val="5"/>
              </w:numPr>
              <w:rPr>
                <w:rFonts w:ascii="Cambria" w:hAnsi="Cambria"/>
              </w:rPr>
            </w:pPr>
            <w:r w:rsidRPr="003F5EF6">
              <w:rPr>
                <w:rFonts w:ascii="Cambria" w:hAnsi="Cambria"/>
              </w:rPr>
              <w:t>Emotion</w:t>
            </w:r>
          </w:p>
          <w:p w14:paraId="4E7B8A28" w14:textId="77777777" w:rsidR="003F5EF6" w:rsidRDefault="003F5EF6" w:rsidP="00F92528">
            <w:pPr>
              <w:numPr>
                <w:ilvl w:val="0"/>
                <w:numId w:val="5"/>
              </w:numPr>
              <w:rPr>
                <w:rFonts w:ascii="Cambria" w:hAnsi="Cambria"/>
              </w:rPr>
            </w:pPr>
            <w:r w:rsidRPr="003F5EF6">
              <w:rPr>
                <w:rFonts w:ascii="Cambria" w:hAnsi="Cambria"/>
              </w:rPr>
              <w:t>Social cognition: Perceiving the mental states of others</w:t>
            </w:r>
          </w:p>
          <w:p w14:paraId="15C632F4" w14:textId="260ADD63" w:rsidR="003F5EF6" w:rsidRDefault="003F5EF6" w:rsidP="00F92528">
            <w:pPr>
              <w:numPr>
                <w:ilvl w:val="0"/>
                <w:numId w:val="5"/>
              </w:numPr>
              <w:rPr>
                <w:rFonts w:ascii="Cambria" w:hAnsi="Cambria"/>
              </w:rPr>
            </w:pPr>
            <w:r w:rsidRPr="003F5EF6">
              <w:rPr>
                <w:rFonts w:ascii="Cambria" w:hAnsi="Cambria"/>
              </w:rPr>
              <w:t>Developmental plasticity</w:t>
            </w:r>
          </w:p>
          <w:p w14:paraId="175B6598" w14:textId="77777777" w:rsidR="005D23EB" w:rsidRPr="006403CB" w:rsidRDefault="005D23EB" w:rsidP="00495C32">
            <w:pPr>
              <w:rPr>
                <w:rFonts w:ascii="Cambria" w:hAnsi="Cambria" w:cs="Arial"/>
                <w:color w:val="002060"/>
                <w:sz w:val="20"/>
                <w:szCs w:val="20"/>
                <w:lang w:val="en-GB"/>
              </w:rPr>
            </w:pPr>
          </w:p>
        </w:tc>
      </w:tr>
    </w:tbl>
    <w:p w14:paraId="684048E6" w14:textId="77777777" w:rsidR="005D23EB" w:rsidRPr="006403CB" w:rsidRDefault="005D23EB" w:rsidP="00F92528">
      <w:pPr>
        <w:widowControl w:val="0"/>
        <w:numPr>
          <w:ilvl w:val="0"/>
          <w:numId w:val="1"/>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14:paraId="68F68551" w14:textId="77777777" w:rsidTr="00C822F5">
        <w:tc>
          <w:tcPr>
            <w:tcW w:w="3306" w:type="dxa"/>
            <w:shd w:val="clear" w:color="auto" w:fill="DDD9C3"/>
          </w:tcPr>
          <w:p w14:paraId="0539A05C"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14:paraId="0EC9A61E" w14:textId="77777777" w:rsidR="005D23EB" w:rsidRPr="006403CB" w:rsidRDefault="003E3F73" w:rsidP="00C822F5">
            <w:pPr>
              <w:spacing w:after="200" w:line="276" w:lineRule="auto"/>
              <w:rPr>
                <w:rFonts w:ascii="Cambria" w:hAnsi="Cambria"/>
                <w:iCs/>
                <w:color w:val="002060"/>
                <w:lang w:val="en-GB"/>
              </w:rPr>
            </w:pPr>
            <w:r w:rsidRPr="006403CB">
              <w:rPr>
                <w:rFonts w:ascii="Cambria" w:hAnsi="Cambria" w:cs="Arial"/>
                <w:i/>
                <w:sz w:val="16"/>
                <w:szCs w:val="16"/>
                <w:lang w:val="en-GB"/>
              </w:rPr>
              <w:t>Face-to-face</w:t>
            </w:r>
          </w:p>
        </w:tc>
      </w:tr>
      <w:tr w:rsidR="005D23EB" w:rsidRPr="006403CB" w14:paraId="20156ADC" w14:textId="77777777" w:rsidTr="00C822F5">
        <w:tc>
          <w:tcPr>
            <w:tcW w:w="3306" w:type="dxa"/>
            <w:shd w:val="clear" w:color="auto" w:fill="DDD9C3"/>
          </w:tcPr>
          <w:p w14:paraId="54656C03" w14:textId="77777777"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14:paraId="000E2629"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 xml:space="preserve">Use of </w:t>
            </w:r>
            <w:r w:rsidRPr="00A22A88">
              <w:rPr>
                <w:rFonts w:ascii="Cambria" w:hAnsi="Cambria"/>
                <w:sz w:val="20"/>
                <w:szCs w:val="20"/>
              </w:rPr>
              <w:t>PowerPoint software</w:t>
            </w:r>
          </w:p>
          <w:p w14:paraId="39DA9DAE"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 xml:space="preserve">Course information available on the electronic platform </w:t>
            </w:r>
            <w:r w:rsidRPr="00A22A88">
              <w:rPr>
                <w:rFonts w:ascii="Cambria" w:hAnsi="Cambria"/>
                <w:sz w:val="20"/>
                <w:szCs w:val="20"/>
              </w:rPr>
              <w:t>e</w:t>
            </w:r>
            <w:r w:rsidRPr="00A22A88">
              <w:rPr>
                <w:rFonts w:ascii="Cambria" w:hAnsi="Cambria"/>
                <w:sz w:val="20"/>
                <w:szCs w:val="20"/>
                <w:lang w:val="en-GB"/>
              </w:rPr>
              <w:t>-</w:t>
            </w:r>
            <w:r w:rsidRPr="00A22A88">
              <w:rPr>
                <w:rFonts w:ascii="Cambria" w:hAnsi="Cambria"/>
                <w:sz w:val="20"/>
                <w:szCs w:val="20"/>
              </w:rPr>
              <w:t>course</w:t>
            </w:r>
          </w:p>
          <w:p w14:paraId="12DFEB31" w14:textId="77777777" w:rsidR="00A22A88" w:rsidRPr="00A22A88" w:rsidRDefault="00A22A88" w:rsidP="00A22A88">
            <w:pPr>
              <w:rPr>
                <w:rFonts w:ascii="Cambria" w:hAnsi="Cambria"/>
                <w:sz w:val="20"/>
                <w:szCs w:val="20"/>
                <w:lang w:val="en-GB"/>
              </w:rPr>
            </w:pPr>
            <w:r w:rsidRPr="00A22A88">
              <w:rPr>
                <w:rFonts w:ascii="Cambria" w:hAnsi="Cambria"/>
                <w:sz w:val="20"/>
                <w:szCs w:val="20"/>
                <w:lang w:val="en-GB"/>
              </w:rPr>
              <w:t>Announcements on the course website</w:t>
            </w:r>
          </w:p>
          <w:p w14:paraId="51ED8508" w14:textId="334E62C9" w:rsidR="005D23EB" w:rsidRPr="006403CB" w:rsidRDefault="00A22A88" w:rsidP="00A22A88">
            <w:pPr>
              <w:rPr>
                <w:rFonts w:ascii="Cambria" w:hAnsi="Cambria" w:cs="Arial"/>
                <w:b/>
                <w:color w:val="002060"/>
                <w:sz w:val="20"/>
                <w:szCs w:val="20"/>
                <w:lang w:val="en-GB"/>
              </w:rPr>
            </w:pPr>
            <w:r w:rsidRPr="00A22A88">
              <w:rPr>
                <w:rFonts w:ascii="Cambria" w:hAnsi="Cambria"/>
                <w:sz w:val="20"/>
                <w:szCs w:val="20"/>
                <w:lang w:val="en-GB"/>
              </w:rPr>
              <w:t xml:space="preserve">Communication through </w:t>
            </w:r>
            <w:r w:rsidRPr="00A22A88">
              <w:rPr>
                <w:rFonts w:ascii="Cambria" w:hAnsi="Cambria"/>
                <w:sz w:val="20"/>
                <w:szCs w:val="20"/>
              </w:rPr>
              <w:t>e</w:t>
            </w:r>
            <w:r w:rsidRPr="00A22A88">
              <w:rPr>
                <w:rFonts w:ascii="Cambria" w:hAnsi="Cambria"/>
                <w:sz w:val="20"/>
                <w:szCs w:val="20"/>
                <w:lang w:val="en-GB"/>
              </w:rPr>
              <w:t>-</w:t>
            </w:r>
            <w:r w:rsidRPr="00A22A88">
              <w:rPr>
                <w:rFonts w:ascii="Cambria" w:hAnsi="Cambria"/>
                <w:sz w:val="20"/>
                <w:szCs w:val="20"/>
              </w:rPr>
              <w:t>mail correspondence</w:t>
            </w:r>
          </w:p>
        </w:tc>
      </w:tr>
      <w:tr w:rsidR="005D23EB" w:rsidRPr="006403CB" w14:paraId="599ABC22" w14:textId="77777777" w:rsidTr="00C822F5">
        <w:tc>
          <w:tcPr>
            <w:tcW w:w="3306" w:type="dxa"/>
            <w:shd w:val="clear" w:color="auto" w:fill="DDD9C3"/>
          </w:tcPr>
          <w:p w14:paraId="70B1436D"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14:paraId="5B748DB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71D0EA34" w14:textId="4CD2F415"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B5BF74"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xml:space="preserve">The student's study hours for each learning activity are given as well as the hours of non-directed study according to the principles of </w:t>
            </w:r>
            <w:r w:rsidRPr="006403CB">
              <w:rPr>
                <w:rFonts w:ascii="Cambria" w:hAnsi="Cambria" w:cs="Arial"/>
                <w:i/>
                <w:sz w:val="16"/>
                <w:szCs w:val="16"/>
                <w:lang w:val="en-GB"/>
              </w:rPr>
              <w:lastRenderedPageBreak/>
              <w:t>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14:paraId="70C541ED" w14:textId="77777777"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57EBB01"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9D8E490" w14:textId="77777777"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A22A88" w:rsidRPr="006403CB" w14:paraId="75F8ED9F" w14:textId="77777777" w:rsidTr="00206BAF">
              <w:tc>
                <w:tcPr>
                  <w:tcW w:w="2467" w:type="dxa"/>
                  <w:tcBorders>
                    <w:top w:val="single" w:sz="4" w:space="0" w:color="auto"/>
                    <w:left w:val="single" w:sz="4" w:space="0" w:color="auto"/>
                    <w:bottom w:val="single" w:sz="4" w:space="0" w:color="auto"/>
                    <w:right w:val="single" w:sz="4" w:space="0" w:color="auto"/>
                  </w:tcBorders>
                </w:tcPr>
                <w:p w14:paraId="5A7F043A" w14:textId="58FA80BA" w:rsidR="00A22A88" w:rsidRPr="00533996" w:rsidRDefault="00A22A88" w:rsidP="00A22A88">
                  <w:pPr>
                    <w:rPr>
                      <w:rFonts w:ascii="Cambria" w:hAnsi="Cambria"/>
                      <w:sz w:val="20"/>
                      <w:szCs w:val="20"/>
                      <w:lang w:val="en-GB"/>
                    </w:rPr>
                  </w:pPr>
                  <w:r w:rsidRPr="00C12A59">
                    <w:rPr>
                      <w:rFonts w:ascii="Cambria" w:hAnsi="Cambria"/>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5D20AE6" w14:textId="69F44C5E" w:rsidR="00A22A88" w:rsidRPr="00533996" w:rsidRDefault="00533996" w:rsidP="00A22A88">
                  <w:pPr>
                    <w:jc w:val="center"/>
                    <w:rPr>
                      <w:rFonts w:ascii="Cambria" w:hAnsi="Cambria"/>
                      <w:sz w:val="20"/>
                      <w:szCs w:val="20"/>
                      <w:lang w:val="en-GB"/>
                    </w:rPr>
                  </w:pPr>
                  <w:r w:rsidRPr="00533996">
                    <w:rPr>
                      <w:rFonts w:ascii="Cambria" w:hAnsi="Cambria"/>
                      <w:sz w:val="20"/>
                      <w:szCs w:val="20"/>
                      <w:lang w:val="en-GB"/>
                    </w:rPr>
                    <w:t>26</w:t>
                  </w:r>
                </w:p>
              </w:tc>
            </w:tr>
            <w:tr w:rsidR="00A22A88" w:rsidRPr="006403CB" w14:paraId="7C7EA4D4" w14:textId="77777777" w:rsidTr="00206BAF">
              <w:tc>
                <w:tcPr>
                  <w:tcW w:w="2467" w:type="dxa"/>
                  <w:tcBorders>
                    <w:top w:val="single" w:sz="4" w:space="0" w:color="auto"/>
                    <w:left w:val="single" w:sz="4" w:space="0" w:color="auto"/>
                    <w:bottom w:val="single" w:sz="4" w:space="0" w:color="auto"/>
                    <w:right w:val="single" w:sz="4" w:space="0" w:color="auto"/>
                  </w:tcBorders>
                </w:tcPr>
                <w:p w14:paraId="69C0E552" w14:textId="0472612C" w:rsidR="00A22A88" w:rsidRPr="00533996" w:rsidRDefault="007B1EB4" w:rsidP="00A22A88">
                  <w:pPr>
                    <w:rPr>
                      <w:rFonts w:ascii="Cambria" w:hAnsi="Cambria"/>
                      <w:sz w:val="20"/>
                      <w:szCs w:val="20"/>
                      <w:lang w:val="en-GB"/>
                    </w:rPr>
                  </w:pPr>
                  <w:r>
                    <w:rPr>
                      <w:rFonts w:ascii="Cambria" w:hAnsi="Cambria"/>
                      <w:sz w:val="20"/>
                      <w:szCs w:val="20"/>
                      <w:lang w:val="en-GB"/>
                    </w:rPr>
                    <w:t>Group</w:t>
                  </w:r>
                  <w:r w:rsidR="00010A7A" w:rsidRPr="00010A7A">
                    <w:rPr>
                      <w:rFonts w:ascii="Cambria" w:hAnsi="Cambria"/>
                      <w:sz w:val="20"/>
                      <w:szCs w:val="20"/>
                      <w:lang w:val="en-GB"/>
                    </w:rPr>
                    <w:t xml:space="preserve"> (3-4 </w:t>
                  </w:r>
                  <w:r w:rsidR="00010A7A">
                    <w:rPr>
                      <w:rFonts w:ascii="Cambria" w:hAnsi="Cambria"/>
                      <w:sz w:val="20"/>
                      <w:szCs w:val="20"/>
                      <w:lang w:val="en-GB"/>
                    </w:rPr>
                    <w:t>people</w:t>
                  </w:r>
                  <w:r w:rsidR="00010A7A" w:rsidRPr="00010A7A">
                    <w:rPr>
                      <w:rFonts w:ascii="Cambria" w:hAnsi="Cambria"/>
                      <w:sz w:val="20"/>
                      <w:szCs w:val="20"/>
                      <w:lang w:val="en-GB"/>
                    </w:rPr>
                    <w:t>)</w:t>
                  </w:r>
                  <w:r>
                    <w:rPr>
                      <w:rFonts w:ascii="Cambria" w:hAnsi="Cambria"/>
                      <w:sz w:val="20"/>
                      <w:szCs w:val="20"/>
                      <w:lang w:val="en-GB"/>
                    </w:rPr>
                    <w:t xml:space="preserve"> </w:t>
                  </w:r>
                  <w:r w:rsidR="00010A7A">
                    <w:rPr>
                      <w:rFonts w:ascii="Cambria" w:hAnsi="Cambria"/>
                      <w:sz w:val="20"/>
                      <w:szCs w:val="20"/>
                      <w:lang w:val="en-GB"/>
                    </w:rPr>
                    <w:t xml:space="preserve">oral presentation of a relevant </w:t>
                  </w:r>
                  <w:r>
                    <w:rPr>
                      <w:rFonts w:ascii="Cambria" w:hAnsi="Cambria"/>
                      <w:sz w:val="20"/>
                      <w:szCs w:val="20"/>
                      <w:lang w:val="en-GB"/>
                    </w:rPr>
                    <w:t xml:space="preserve">journal paper </w:t>
                  </w:r>
                  <w:r w:rsidR="003F6949" w:rsidRPr="003F6949">
                    <w:rPr>
                      <w:rFonts w:ascii="Cambria" w:hAnsi="Cambria"/>
                      <w:sz w:val="20"/>
                      <w:szCs w:val="20"/>
                      <w:lang w:val="en-GB"/>
                    </w:rPr>
                    <w:t xml:space="preserve">selected by the students under the guidance of the </w:t>
                  </w:r>
                  <w:r w:rsidR="00555053">
                    <w:rPr>
                      <w:rFonts w:ascii="Cambria" w:hAnsi="Cambria"/>
                      <w:sz w:val="20"/>
                      <w:szCs w:val="20"/>
                      <w:lang w:val="en-GB"/>
                    </w:rPr>
                    <w:t>instructor</w:t>
                  </w:r>
                </w:p>
              </w:tc>
              <w:tc>
                <w:tcPr>
                  <w:tcW w:w="2468" w:type="dxa"/>
                  <w:tcBorders>
                    <w:top w:val="single" w:sz="4" w:space="0" w:color="auto"/>
                    <w:left w:val="single" w:sz="4" w:space="0" w:color="auto"/>
                    <w:bottom w:val="single" w:sz="4" w:space="0" w:color="auto"/>
                    <w:right w:val="single" w:sz="4" w:space="0" w:color="auto"/>
                  </w:tcBorders>
                </w:tcPr>
                <w:p w14:paraId="282A5EAC" w14:textId="6D458752" w:rsidR="00A22A88" w:rsidRPr="00533996" w:rsidRDefault="00533996" w:rsidP="00A22A88">
                  <w:pPr>
                    <w:jc w:val="center"/>
                    <w:rPr>
                      <w:rFonts w:ascii="Cambria" w:hAnsi="Cambria"/>
                      <w:sz w:val="20"/>
                      <w:szCs w:val="20"/>
                      <w:lang w:val="en-GB"/>
                    </w:rPr>
                  </w:pPr>
                  <w:r w:rsidRPr="00533996">
                    <w:rPr>
                      <w:rFonts w:ascii="Cambria" w:hAnsi="Cambria"/>
                      <w:sz w:val="20"/>
                      <w:szCs w:val="20"/>
                      <w:lang w:val="en-GB"/>
                    </w:rPr>
                    <w:t>20</w:t>
                  </w:r>
                </w:p>
              </w:tc>
            </w:tr>
            <w:tr w:rsidR="00A22A88" w:rsidRPr="006403CB" w14:paraId="67C3C874" w14:textId="77777777" w:rsidTr="00206BAF">
              <w:tc>
                <w:tcPr>
                  <w:tcW w:w="2467" w:type="dxa"/>
                  <w:tcBorders>
                    <w:top w:val="single" w:sz="4" w:space="0" w:color="auto"/>
                    <w:left w:val="single" w:sz="4" w:space="0" w:color="auto"/>
                    <w:bottom w:val="single" w:sz="4" w:space="0" w:color="auto"/>
                    <w:right w:val="single" w:sz="4" w:space="0" w:color="auto"/>
                  </w:tcBorders>
                </w:tcPr>
                <w:p w14:paraId="218649A3" w14:textId="07995B2D" w:rsidR="00A22A88" w:rsidRPr="00533996" w:rsidRDefault="00533996" w:rsidP="00A22A88">
                  <w:pPr>
                    <w:rPr>
                      <w:rFonts w:ascii="Cambria" w:hAnsi="Cambria"/>
                      <w:sz w:val="20"/>
                      <w:szCs w:val="20"/>
                      <w:lang w:val="en-GB"/>
                    </w:rPr>
                  </w:pPr>
                  <w:r w:rsidRPr="00533996">
                    <w:rPr>
                      <w:rFonts w:ascii="Cambria" w:hAnsi="Cambria"/>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37C3A5FE" w14:textId="684F33AF" w:rsidR="00A22A88" w:rsidRPr="00533996" w:rsidRDefault="00533996" w:rsidP="00A22A88">
                  <w:pPr>
                    <w:jc w:val="center"/>
                    <w:rPr>
                      <w:rFonts w:ascii="Cambria" w:hAnsi="Cambria"/>
                      <w:sz w:val="20"/>
                      <w:szCs w:val="20"/>
                      <w:lang w:val="en-GB"/>
                    </w:rPr>
                  </w:pPr>
                  <w:r w:rsidRPr="00533996">
                    <w:rPr>
                      <w:rFonts w:ascii="Cambria" w:hAnsi="Cambria"/>
                      <w:sz w:val="20"/>
                      <w:szCs w:val="20"/>
                      <w:lang w:val="en-GB"/>
                    </w:rPr>
                    <w:t>38</w:t>
                  </w:r>
                </w:p>
              </w:tc>
            </w:tr>
            <w:tr w:rsidR="00A22A88" w:rsidRPr="006403CB" w14:paraId="1FDC28AE" w14:textId="77777777" w:rsidTr="00206BAF">
              <w:tc>
                <w:tcPr>
                  <w:tcW w:w="2467" w:type="dxa"/>
                  <w:tcBorders>
                    <w:top w:val="single" w:sz="4" w:space="0" w:color="auto"/>
                    <w:left w:val="single" w:sz="4" w:space="0" w:color="auto"/>
                    <w:bottom w:val="single" w:sz="4" w:space="0" w:color="auto"/>
                    <w:right w:val="single" w:sz="4" w:space="0" w:color="auto"/>
                  </w:tcBorders>
                </w:tcPr>
                <w:p w14:paraId="5CEDF968" w14:textId="2288DC10" w:rsidR="00A22A88" w:rsidRPr="00533996" w:rsidRDefault="00D32832" w:rsidP="00A22A88">
                  <w:pPr>
                    <w:rPr>
                      <w:rFonts w:ascii="Cambria" w:hAnsi="Cambria"/>
                      <w:sz w:val="20"/>
                      <w:szCs w:val="20"/>
                      <w:lang w:val="en-GB"/>
                    </w:rPr>
                  </w:pPr>
                  <w:r w:rsidRPr="00533996">
                    <w:rPr>
                      <w:rFonts w:ascii="Cambria" w:hAnsi="Cambria"/>
                      <w:sz w:val="20"/>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tcPr>
                <w:p w14:paraId="308600DF" w14:textId="6AE460C6" w:rsidR="00A22A88" w:rsidRPr="00533996" w:rsidRDefault="00533996" w:rsidP="00A22A88">
                  <w:pPr>
                    <w:jc w:val="center"/>
                    <w:rPr>
                      <w:rFonts w:ascii="Cambria" w:hAnsi="Cambria"/>
                      <w:sz w:val="20"/>
                      <w:szCs w:val="20"/>
                      <w:lang w:val="en-GB"/>
                    </w:rPr>
                  </w:pPr>
                  <w:r w:rsidRPr="00533996">
                    <w:rPr>
                      <w:rFonts w:ascii="Cambria" w:hAnsi="Cambria"/>
                      <w:sz w:val="20"/>
                      <w:szCs w:val="20"/>
                      <w:lang w:val="en-GB"/>
                    </w:rPr>
                    <w:t>84</w:t>
                  </w:r>
                </w:p>
              </w:tc>
            </w:tr>
            <w:tr w:rsidR="00A22A88" w:rsidRPr="006403CB" w14:paraId="2ADD179F" w14:textId="77777777" w:rsidTr="00206BAF">
              <w:tc>
                <w:tcPr>
                  <w:tcW w:w="2467" w:type="dxa"/>
                  <w:tcBorders>
                    <w:top w:val="single" w:sz="4" w:space="0" w:color="auto"/>
                    <w:left w:val="single" w:sz="4" w:space="0" w:color="auto"/>
                    <w:bottom w:val="single" w:sz="4" w:space="0" w:color="auto"/>
                    <w:right w:val="single" w:sz="4" w:space="0" w:color="auto"/>
                  </w:tcBorders>
                </w:tcPr>
                <w:p w14:paraId="5C11617E" w14:textId="5C8F35A2" w:rsidR="00A22A88" w:rsidRPr="00206BAF" w:rsidRDefault="00A22A88" w:rsidP="00A22A88">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21D60727" w14:textId="7D096090" w:rsidR="00A22A88" w:rsidRPr="00206BAF" w:rsidRDefault="00A22A88" w:rsidP="00A22A88">
                  <w:pPr>
                    <w:jc w:val="center"/>
                    <w:rPr>
                      <w:rFonts w:ascii="Cambria" w:hAnsi="Cambria" w:cs="Arial"/>
                      <w:color w:val="002060"/>
                      <w:sz w:val="20"/>
                      <w:szCs w:val="20"/>
                      <w:lang w:val="en-GB"/>
                    </w:rPr>
                  </w:pPr>
                </w:p>
              </w:tc>
            </w:tr>
            <w:tr w:rsidR="00A22A88" w:rsidRPr="006403CB" w14:paraId="770EA79B" w14:textId="77777777" w:rsidTr="00206BAF">
              <w:tc>
                <w:tcPr>
                  <w:tcW w:w="2467" w:type="dxa"/>
                  <w:tcBorders>
                    <w:top w:val="single" w:sz="4" w:space="0" w:color="auto"/>
                    <w:left w:val="single" w:sz="4" w:space="0" w:color="auto"/>
                    <w:bottom w:val="single" w:sz="4" w:space="0" w:color="auto"/>
                    <w:right w:val="single" w:sz="4" w:space="0" w:color="auto"/>
                  </w:tcBorders>
                </w:tcPr>
                <w:p w14:paraId="7EDFE7EE" w14:textId="77777777" w:rsidR="00A22A88" w:rsidRPr="00206BAF" w:rsidRDefault="00A22A88" w:rsidP="00A22A88">
                  <w:pPr>
                    <w:rPr>
                      <w:rFonts w:ascii="Cambria" w:hAnsi="Cambria"/>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14:paraId="6ED18600" w14:textId="77777777" w:rsidR="00A22A88" w:rsidRPr="00206BAF" w:rsidRDefault="00A22A88" w:rsidP="00A22A88">
                  <w:pPr>
                    <w:rPr>
                      <w:rFonts w:ascii="Cambria" w:hAnsi="Cambria" w:cs="Arial"/>
                      <w:i/>
                      <w:color w:val="002060"/>
                      <w:sz w:val="16"/>
                      <w:szCs w:val="16"/>
                      <w:lang w:val="en-GB"/>
                    </w:rPr>
                  </w:pPr>
                </w:p>
              </w:tc>
            </w:tr>
          </w:tbl>
          <w:p w14:paraId="07EAE689" w14:textId="77777777" w:rsidR="005D23EB" w:rsidRPr="006403CB" w:rsidRDefault="005D23EB" w:rsidP="00C822F5">
            <w:pPr>
              <w:rPr>
                <w:rFonts w:ascii="Cambria" w:hAnsi="Cambria" w:cs="Tahoma"/>
                <w:lang w:val="en-GB"/>
              </w:rPr>
            </w:pPr>
          </w:p>
        </w:tc>
      </w:tr>
      <w:tr w:rsidR="005D23EB" w:rsidRPr="006403CB" w14:paraId="64019522" w14:textId="77777777" w:rsidTr="00C822F5">
        <w:tc>
          <w:tcPr>
            <w:tcW w:w="3306" w:type="dxa"/>
          </w:tcPr>
          <w:p w14:paraId="20303E31" w14:textId="77777777"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14:paraId="75CEAF78"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14:paraId="152E8E59" w14:textId="77777777" w:rsidR="005D23EB" w:rsidRPr="006403CB" w:rsidRDefault="005D23EB" w:rsidP="00C822F5">
            <w:pPr>
              <w:jc w:val="both"/>
              <w:rPr>
                <w:rFonts w:ascii="Cambria" w:hAnsi="Cambria" w:cs="Arial"/>
                <w:i/>
                <w:sz w:val="16"/>
                <w:szCs w:val="16"/>
                <w:lang w:val="en-GB"/>
              </w:rPr>
            </w:pPr>
          </w:p>
          <w:p w14:paraId="3617BAA2" w14:textId="77777777"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5FAB93" w14:textId="77777777" w:rsidR="005D23EB" w:rsidRPr="006403CB" w:rsidRDefault="005D23EB" w:rsidP="00C822F5">
            <w:pPr>
              <w:jc w:val="both"/>
              <w:rPr>
                <w:rFonts w:ascii="Cambria" w:hAnsi="Cambria" w:cs="Arial"/>
                <w:i/>
                <w:sz w:val="16"/>
                <w:szCs w:val="16"/>
                <w:lang w:val="en-GB"/>
              </w:rPr>
            </w:pPr>
          </w:p>
          <w:p w14:paraId="3C45EE42" w14:textId="77777777" w:rsidR="005D23EB" w:rsidRPr="006403CB" w:rsidRDefault="005D23EB" w:rsidP="00C822F5">
            <w:pPr>
              <w:jc w:val="both"/>
              <w:rPr>
                <w:rFonts w:ascii="Cambria" w:hAnsi="Cambria" w:cs="Arial"/>
                <w:i/>
                <w:sz w:val="16"/>
                <w:szCs w:val="16"/>
                <w:lang w:val="en-GB"/>
              </w:rPr>
            </w:pPr>
            <w:proofErr w:type="gramStart"/>
            <w:r w:rsidRPr="006403CB">
              <w:rPr>
                <w:rFonts w:ascii="Cambria" w:hAnsi="Cambria" w:cs="Arial"/>
                <w:i/>
                <w:sz w:val="16"/>
                <w:szCs w:val="16"/>
                <w:lang w:val="en-GB"/>
              </w:rPr>
              <w:t>Specifically-defined</w:t>
            </w:r>
            <w:proofErr w:type="gramEnd"/>
            <w:r w:rsidRPr="006403CB">
              <w:rPr>
                <w:rFonts w:ascii="Cambria" w:hAnsi="Cambria" w:cs="Arial"/>
                <w:i/>
                <w:sz w:val="16"/>
                <w:szCs w:val="16"/>
                <w:lang w:val="en-GB"/>
              </w:rPr>
              <w:t xml:space="preserve"> evaluation criteria are given, and if and where they are accessible to students.</w:t>
            </w:r>
          </w:p>
        </w:tc>
        <w:tc>
          <w:tcPr>
            <w:tcW w:w="5166" w:type="dxa"/>
          </w:tcPr>
          <w:p w14:paraId="11133F54" w14:textId="77777777" w:rsidR="00E858CD" w:rsidRPr="00E858CD" w:rsidRDefault="00E858CD" w:rsidP="00E858CD">
            <w:pPr>
              <w:pStyle w:val="Default"/>
              <w:rPr>
                <w:rFonts w:ascii="Cambria" w:hAnsi="Cambria"/>
                <w:sz w:val="20"/>
                <w:szCs w:val="20"/>
                <w:lang w:val="en-GB"/>
              </w:rPr>
            </w:pPr>
            <w:r w:rsidRPr="00E858CD">
              <w:rPr>
                <w:rFonts w:ascii="Cambria" w:hAnsi="Cambria"/>
                <w:sz w:val="20"/>
                <w:szCs w:val="20"/>
              </w:rPr>
              <w:t>Ι</w:t>
            </w:r>
            <w:r w:rsidRPr="00E858CD">
              <w:rPr>
                <w:rFonts w:ascii="Cambria" w:hAnsi="Cambria"/>
                <w:sz w:val="20"/>
                <w:szCs w:val="20"/>
                <w:lang w:val="en-GB"/>
              </w:rPr>
              <w:t>. Average score of two written tests examination (65%) that are based on objective assessment (objective question types include true/false answers, multiple choice, multiple-</w:t>
            </w:r>
            <w:proofErr w:type="gramStart"/>
            <w:r w:rsidRPr="00E858CD">
              <w:rPr>
                <w:rFonts w:ascii="Cambria" w:hAnsi="Cambria"/>
                <w:sz w:val="20"/>
                <w:szCs w:val="20"/>
                <w:lang w:val="en-GB"/>
              </w:rPr>
              <w:t>response</w:t>
            </w:r>
            <w:proofErr w:type="gramEnd"/>
            <w:r w:rsidRPr="00E858CD">
              <w:rPr>
                <w:rFonts w:ascii="Cambria" w:hAnsi="Cambria"/>
                <w:sz w:val="20"/>
                <w:szCs w:val="20"/>
                <w:lang w:val="en-GB"/>
              </w:rPr>
              <w:t xml:space="preserve"> and matching questions etc.)</w:t>
            </w:r>
          </w:p>
          <w:p w14:paraId="2A713C6E" w14:textId="77777777" w:rsidR="00E858CD" w:rsidRPr="00E858CD" w:rsidRDefault="00E858CD" w:rsidP="00E858CD">
            <w:pPr>
              <w:rPr>
                <w:rFonts w:ascii="Cambria" w:hAnsi="Cambria"/>
                <w:sz w:val="20"/>
                <w:szCs w:val="20"/>
                <w:lang w:val="en-GB"/>
              </w:rPr>
            </w:pPr>
          </w:p>
          <w:p w14:paraId="5528034E" w14:textId="09F5C91C" w:rsidR="00E858CD" w:rsidRPr="00E858CD" w:rsidRDefault="00E858CD" w:rsidP="00E858CD">
            <w:pPr>
              <w:rPr>
                <w:rFonts w:ascii="Cambria" w:hAnsi="Cambria" w:cs="Arial"/>
                <w:color w:val="002060"/>
                <w:sz w:val="20"/>
                <w:szCs w:val="20"/>
                <w:lang w:val="en-GB"/>
              </w:rPr>
            </w:pPr>
            <w:r w:rsidRPr="00E858CD">
              <w:rPr>
                <w:rFonts w:ascii="Cambria" w:hAnsi="Cambria"/>
                <w:sz w:val="20"/>
                <w:szCs w:val="20"/>
                <w:lang w:val="el-GR"/>
              </w:rPr>
              <w:t>ΙΙ</w:t>
            </w:r>
            <w:r w:rsidRPr="00E858CD">
              <w:rPr>
                <w:rFonts w:ascii="Cambria" w:hAnsi="Cambria"/>
                <w:sz w:val="20"/>
                <w:szCs w:val="20"/>
                <w:lang w:val="en-GB"/>
              </w:rPr>
              <w:t xml:space="preserve">. </w:t>
            </w:r>
            <w:r w:rsidR="00167DF1">
              <w:rPr>
                <w:rFonts w:ascii="Cambria" w:hAnsi="Cambria"/>
                <w:sz w:val="20"/>
                <w:szCs w:val="20"/>
                <w:lang w:val="en-GB"/>
              </w:rPr>
              <w:t xml:space="preserve">Group </w:t>
            </w:r>
            <w:r w:rsidR="00B76EA6">
              <w:rPr>
                <w:rFonts w:ascii="Cambria" w:hAnsi="Cambria"/>
                <w:sz w:val="20"/>
                <w:szCs w:val="20"/>
                <w:lang w:val="en-GB"/>
              </w:rPr>
              <w:t xml:space="preserve">oral </w:t>
            </w:r>
            <w:r w:rsidRPr="00E858CD">
              <w:rPr>
                <w:rFonts w:ascii="Cambria" w:hAnsi="Cambria"/>
                <w:sz w:val="20"/>
                <w:szCs w:val="20"/>
                <w:lang w:val="en-GB"/>
              </w:rPr>
              <w:t xml:space="preserve">presentation of a </w:t>
            </w:r>
            <w:r w:rsidR="00167DF1">
              <w:rPr>
                <w:rFonts w:ascii="Cambria" w:hAnsi="Cambria"/>
                <w:sz w:val="20"/>
                <w:szCs w:val="20"/>
                <w:lang w:val="en-GB"/>
              </w:rPr>
              <w:t>journal</w:t>
            </w:r>
            <w:r w:rsidRPr="00E858CD">
              <w:rPr>
                <w:rFonts w:ascii="Cambria" w:hAnsi="Cambria"/>
                <w:sz w:val="20"/>
                <w:szCs w:val="20"/>
                <w:lang w:val="en-GB"/>
              </w:rPr>
              <w:t xml:space="preserve"> paper (35%)</w:t>
            </w:r>
          </w:p>
          <w:p w14:paraId="7B139BC7" w14:textId="77777777" w:rsidR="00E858CD" w:rsidRPr="00E858CD" w:rsidRDefault="00E858CD" w:rsidP="00E858CD">
            <w:pPr>
              <w:rPr>
                <w:rFonts w:ascii="Cambria" w:hAnsi="Cambria" w:cs="Arial"/>
                <w:color w:val="002060"/>
                <w:sz w:val="20"/>
                <w:szCs w:val="20"/>
                <w:lang w:val="en-GB"/>
              </w:rPr>
            </w:pPr>
          </w:p>
          <w:p w14:paraId="15010AA2" w14:textId="45FBFEC4" w:rsidR="005D23EB" w:rsidRPr="006403CB" w:rsidRDefault="00E858CD" w:rsidP="00E858CD">
            <w:pPr>
              <w:rPr>
                <w:rFonts w:ascii="Cambria" w:hAnsi="Cambria" w:cs="Arial"/>
                <w:color w:val="002060"/>
                <w:lang w:val="en-GB"/>
              </w:rPr>
            </w:pPr>
            <w:r w:rsidRPr="00E858CD">
              <w:rPr>
                <w:rFonts w:ascii="Cambria" w:hAnsi="Cambria"/>
                <w:sz w:val="20"/>
                <w:szCs w:val="20"/>
                <w:u w:val="single"/>
                <w:lang w:val="en-GB"/>
              </w:rPr>
              <w:t>Evaluation criteria</w:t>
            </w:r>
            <w:r w:rsidRPr="00E858CD">
              <w:rPr>
                <w:rFonts w:ascii="Cambria" w:hAnsi="Cambria"/>
                <w:sz w:val="20"/>
                <w:szCs w:val="20"/>
                <w:lang w:val="en-GB"/>
              </w:rPr>
              <w:t>: They are reported at the first lecture of the course and repeated during the course if necessary. They are also posted on the course page (e-course).</w:t>
            </w:r>
          </w:p>
        </w:tc>
      </w:tr>
    </w:tbl>
    <w:p w14:paraId="2BC3209B" w14:textId="77777777" w:rsidR="005D23EB" w:rsidRPr="006403CB" w:rsidRDefault="005D23EB" w:rsidP="00F92528">
      <w:pPr>
        <w:widowControl w:val="0"/>
        <w:numPr>
          <w:ilvl w:val="0"/>
          <w:numId w:val="1"/>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14:paraId="445AB7ED" w14:textId="77777777" w:rsidTr="00C822F5">
        <w:tc>
          <w:tcPr>
            <w:tcW w:w="8472" w:type="dxa"/>
          </w:tcPr>
          <w:p w14:paraId="41F30AD7" w14:textId="10A353FC" w:rsidR="00E31E6F" w:rsidRPr="00555053" w:rsidRDefault="000A258F" w:rsidP="00C822F5">
            <w:pPr>
              <w:jc w:val="both"/>
              <w:rPr>
                <w:rFonts w:ascii="Cambria" w:hAnsi="Cambria" w:cs="Arial"/>
                <w:sz w:val="20"/>
                <w:szCs w:val="20"/>
                <w:lang w:val="en-GB"/>
              </w:rPr>
            </w:pPr>
            <w:r>
              <w:rPr>
                <w:rFonts w:ascii="Cambria" w:hAnsi="Cambria" w:cs="Arial"/>
                <w:sz w:val="20"/>
                <w:szCs w:val="20"/>
                <w:lang w:val="en-GB"/>
              </w:rPr>
              <w:t>B</w:t>
            </w:r>
            <w:r w:rsidR="00555053" w:rsidRPr="00555053">
              <w:rPr>
                <w:rFonts w:ascii="Cambria" w:hAnsi="Cambria" w:cs="Arial"/>
                <w:sz w:val="20"/>
                <w:szCs w:val="20"/>
                <w:lang w:val="en-GB"/>
              </w:rPr>
              <w:t>ook: Instructor</w:t>
            </w:r>
            <w:r w:rsidR="001666BA">
              <w:rPr>
                <w:rFonts w:ascii="Cambria" w:hAnsi="Cambria" w:cs="Arial"/>
                <w:sz w:val="20"/>
                <w:szCs w:val="20"/>
                <w:lang w:val="en-GB"/>
              </w:rPr>
              <w:t>’</w:t>
            </w:r>
            <w:r w:rsidR="00555053" w:rsidRPr="00555053">
              <w:rPr>
                <w:rFonts w:ascii="Cambria" w:hAnsi="Cambria" w:cs="Arial"/>
                <w:sz w:val="20"/>
                <w:szCs w:val="20"/>
                <w:lang w:val="en-GB"/>
              </w:rPr>
              <w:t>s notes</w:t>
            </w:r>
          </w:p>
          <w:p w14:paraId="562BA984" w14:textId="77777777" w:rsidR="00E31E6F" w:rsidRDefault="00E31E6F" w:rsidP="00C822F5">
            <w:pPr>
              <w:jc w:val="both"/>
              <w:rPr>
                <w:rFonts w:ascii="Cambria" w:hAnsi="Cambria" w:cs="Arial"/>
                <w:i/>
                <w:sz w:val="16"/>
                <w:szCs w:val="16"/>
                <w:lang w:val="en-GB"/>
              </w:rPr>
            </w:pPr>
          </w:p>
          <w:p w14:paraId="77C69952" w14:textId="23F3AC74" w:rsidR="005D23E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14:paraId="0DCADC9B" w14:textId="77777777" w:rsidR="001E224C" w:rsidRDefault="001E224C" w:rsidP="00C822F5">
            <w:pPr>
              <w:jc w:val="both"/>
              <w:rPr>
                <w:rFonts w:ascii="Cambria" w:hAnsi="Cambria" w:cs="Arial"/>
                <w:i/>
                <w:sz w:val="16"/>
                <w:szCs w:val="16"/>
                <w:lang w:val="en-GB"/>
              </w:rPr>
            </w:pPr>
          </w:p>
          <w:p w14:paraId="39FC32BC" w14:textId="6D876DE8" w:rsidR="00167DF1" w:rsidRPr="000A258F" w:rsidRDefault="001D6B5D" w:rsidP="000A258F">
            <w:pPr>
              <w:numPr>
                <w:ilvl w:val="0"/>
                <w:numId w:val="8"/>
              </w:numPr>
              <w:rPr>
                <w:rFonts w:ascii="Cambria" w:hAnsi="Cambria"/>
                <w:bCs/>
                <w:color w:val="000000"/>
                <w:sz w:val="20"/>
                <w:szCs w:val="20"/>
                <w:lang w:val="en-GB"/>
              </w:rPr>
            </w:pPr>
            <w:proofErr w:type="spellStart"/>
            <w:r w:rsidRPr="001D6B5D">
              <w:rPr>
                <w:rFonts w:ascii="Cambria" w:hAnsi="Cambria"/>
                <w:bCs/>
                <w:color w:val="000000"/>
                <w:sz w:val="20"/>
                <w:szCs w:val="20"/>
                <w:lang w:val="en-GB"/>
              </w:rPr>
              <w:t>Baars</w:t>
            </w:r>
            <w:proofErr w:type="spellEnd"/>
            <w:r>
              <w:rPr>
                <w:rFonts w:ascii="Cambria" w:hAnsi="Cambria"/>
                <w:bCs/>
                <w:color w:val="000000"/>
                <w:sz w:val="20"/>
                <w:szCs w:val="20"/>
                <w:lang w:val="en-GB"/>
              </w:rPr>
              <w:t xml:space="preserve"> </w:t>
            </w:r>
            <w:r w:rsidRPr="001D6B5D">
              <w:rPr>
                <w:rFonts w:ascii="Cambria" w:hAnsi="Cambria"/>
                <w:bCs/>
                <w:color w:val="000000"/>
                <w:sz w:val="20"/>
                <w:szCs w:val="20"/>
                <w:lang w:val="en-GB"/>
              </w:rPr>
              <w:t>&amp; Gage</w:t>
            </w:r>
            <w:r>
              <w:rPr>
                <w:rFonts w:ascii="Cambria" w:hAnsi="Cambria"/>
                <w:bCs/>
                <w:color w:val="000000"/>
                <w:sz w:val="20"/>
                <w:szCs w:val="20"/>
                <w:lang w:val="en-GB"/>
              </w:rPr>
              <w:t xml:space="preserve"> </w:t>
            </w:r>
            <w:r w:rsidRPr="001D6B5D">
              <w:rPr>
                <w:rFonts w:ascii="Cambria" w:hAnsi="Cambria"/>
                <w:bCs/>
                <w:color w:val="000000"/>
                <w:sz w:val="20"/>
                <w:szCs w:val="20"/>
                <w:lang w:val="en-GB"/>
              </w:rPr>
              <w:t>(2014)</w:t>
            </w:r>
            <w:r>
              <w:rPr>
                <w:rFonts w:ascii="Cambria" w:hAnsi="Cambria"/>
                <w:bCs/>
                <w:color w:val="000000"/>
                <w:sz w:val="20"/>
                <w:szCs w:val="20"/>
                <w:lang w:val="en-GB"/>
              </w:rPr>
              <w:t>:</w:t>
            </w:r>
            <w:r w:rsidRPr="001D6B5D">
              <w:rPr>
                <w:rFonts w:ascii="Cambria" w:hAnsi="Cambria"/>
                <w:bCs/>
                <w:color w:val="000000"/>
                <w:sz w:val="20"/>
                <w:szCs w:val="20"/>
                <w:lang w:val="en-GB"/>
              </w:rPr>
              <w:t xml:space="preserve"> Cognition, brain, and consciousness: Introduction to cognitive neuroscience</w:t>
            </w:r>
            <w:r>
              <w:rPr>
                <w:rFonts w:ascii="Cambria" w:hAnsi="Cambria"/>
                <w:bCs/>
                <w:color w:val="000000"/>
                <w:sz w:val="20"/>
                <w:szCs w:val="20"/>
                <w:lang w:val="en-GB"/>
              </w:rPr>
              <w:t xml:space="preserve"> </w:t>
            </w:r>
            <w:r w:rsidRPr="001D6B5D">
              <w:rPr>
                <w:rFonts w:ascii="Cambria" w:hAnsi="Cambria"/>
                <w:bCs/>
                <w:color w:val="000000"/>
                <w:sz w:val="20"/>
                <w:szCs w:val="20"/>
                <w:lang w:val="en-GB"/>
              </w:rPr>
              <w:t>(</w:t>
            </w:r>
            <w:r>
              <w:rPr>
                <w:rFonts w:ascii="Cambria" w:hAnsi="Cambria"/>
                <w:bCs/>
                <w:color w:val="000000"/>
                <w:sz w:val="20"/>
                <w:szCs w:val="20"/>
                <w:lang w:val="en-GB"/>
              </w:rPr>
              <w:t>2</w:t>
            </w:r>
            <w:r w:rsidRPr="001D6B5D">
              <w:rPr>
                <w:rFonts w:ascii="Cambria" w:hAnsi="Cambria"/>
                <w:bCs/>
                <w:color w:val="000000"/>
                <w:sz w:val="20"/>
                <w:szCs w:val="20"/>
                <w:vertAlign w:val="superscript"/>
                <w:lang w:val="en-GB"/>
              </w:rPr>
              <w:t>nd</w:t>
            </w:r>
            <w:r>
              <w:rPr>
                <w:rFonts w:ascii="Cambria" w:hAnsi="Cambria"/>
                <w:bCs/>
                <w:color w:val="000000"/>
                <w:sz w:val="20"/>
                <w:szCs w:val="20"/>
                <w:lang w:val="en-GB"/>
              </w:rPr>
              <w:t xml:space="preserve"> </w:t>
            </w:r>
            <w:r w:rsidRPr="001D6B5D">
              <w:rPr>
                <w:rFonts w:ascii="Cambria" w:hAnsi="Cambria"/>
                <w:bCs/>
                <w:color w:val="000000"/>
                <w:sz w:val="20"/>
                <w:szCs w:val="20"/>
                <w:lang w:val="en-GB"/>
              </w:rPr>
              <w:t>ed.), Amsterdam: Academic Press.</w:t>
            </w:r>
          </w:p>
          <w:p w14:paraId="708458F8" w14:textId="15670E63" w:rsidR="001E224C" w:rsidRPr="00C12A59" w:rsidRDefault="001E224C" w:rsidP="00F92528">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 xml:space="preserve">Gazzaniga, </w:t>
            </w:r>
            <w:proofErr w:type="spellStart"/>
            <w:r w:rsidRPr="00C12A59">
              <w:rPr>
                <w:rFonts w:ascii="Cambria" w:hAnsi="Cambria"/>
                <w:bCs/>
                <w:color w:val="000000"/>
                <w:sz w:val="20"/>
                <w:szCs w:val="20"/>
                <w:lang w:val="en-GB"/>
              </w:rPr>
              <w:t>Ivry</w:t>
            </w:r>
            <w:proofErr w:type="spellEnd"/>
            <w:r w:rsidRPr="00C12A59">
              <w:rPr>
                <w:rFonts w:ascii="Cambria" w:hAnsi="Cambria"/>
                <w:bCs/>
                <w:color w:val="000000"/>
                <w:sz w:val="20"/>
                <w:szCs w:val="20"/>
                <w:lang w:val="en-GB"/>
              </w:rPr>
              <w:t xml:space="preserve"> &amp; Mangun (2014): Cognitive Neuroscience: The Biology of the Mind (4</w:t>
            </w:r>
            <w:r w:rsidRPr="00C12A59">
              <w:rPr>
                <w:rFonts w:ascii="Cambria" w:hAnsi="Cambria"/>
                <w:bCs/>
                <w:color w:val="000000"/>
                <w:sz w:val="20"/>
                <w:szCs w:val="20"/>
                <w:vertAlign w:val="superscript"/>
                <w:lang w:val="en-GB"/>
              </w:rPr>
              <w:t>th</w:t>
            </w:r>
            <w:r w:rsidRPr="00C12A59">
              <w:rPr>
                <w:rFonts w:ascii="Cambria" w:hAnsi="Cambria"/>
                <w:bCs/>
                <w:color w:val="000000"/>
                <w:sz w:val="20"/>
                <w:szCs w:val="20"/>
                <w:lang w:val="en-GB"/>
              </w:rPr>
              <w:t xml:space="preserve"> ed.), New York, NY: W. W. Norton. </w:t>
            </w:r>
          </w:p>
          <w:p w14:paraId="480312A7" w14:textId="7CE918BD" w:rsidR="001E224C" w:rsidRPr="00C12A59" w:rsidRDefault="001E224C" w:rsidP="00F92528">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Purves et al. (2013): Principles of Cognitive Neuroscience (2</w:t>
            </w:r>
            <w:r w:rsidRPr="00C12A59">
              <w:rPr>
                <w:rFonts w:ascii="Cambria" w:hAnsi="Cambria"/>
                <w:bCs/>
                <w:color w:val="000000"/>
                <w:sz w:val="20"/>
                <w:szCs w:val="20"/>
                <w:vertAlign w:val="superscript"/>
                <w:lang w:val="en-GB"/>
              </w:rPr>
              <w:t>nd</w:t>
            </w:r>
            <w:r w:rsidR="001D6B5D" w:rsidRPr="00C12A59">
              <w:rPr>
                <w:rFonts w:ascii="Cambria" w:hAnsi="Cambria"/>
                <w:bCs/>
                <w:color w:val="000000"/>
                <w:sz w:val="20"/>
                <w:szCs w:val="20"/>
                <w:lang w:val="en-GB"/>
              </w:rPr>
              <w:t xml:space="preserve"> </w:t>
            </w:r>
            <w:r w:rsidRPr="00C12A59">
              <w:rPr>
                <w:rFonts w:ascii="Cambria" w:hAnsi="Cambria"/>
                <w:bCs/>
                <w:color w:val="000000"/>
                <w:sz w:val="20"/>
                <w:szCs w:val="20"/>
                <w:lang w:val="en-GB"/>
              </w:rPr>
              <w:t>ed.), Sunderland, MA: Sinauer.</w:t>
            </w:r>
          </w:p>
          <w:p w14:paraId="0F657487" w14:textId="61976DFF" w:rsidR="001E224C" w:rsidRPr="00C12A59" w:rsidRDefault="001E224C" w:rsidP="00F92528">
            <w:pPr>
              <w:numPr>
                <w:ilvl w:val="0"/>
                <w:numId w:val="4"/>
              </w:numPr>
              <w:rPr>
                <w:rFonts w:ascii="Cambria" w:hAnsi="Cambria"/>
                <w:bCs/>
                <w:color w:val="000000"/>
                <w:sz w:val="20"/>
                <w:szCs w:val="20"/>
                <w:lang w:val="en-GB"/>
              </w:rPr>
            </w:pPr>
            <w:r w:rsidRPr="00C12A59">
              <w:rPr>
                <w:rFonts w:ascii="Cambria" w:hAnsi="Cambria"/>
                <w:bCs/>
                <w:color w:val="000000"/>
                <w:sz w:val="20"/>
                <w:szCs w:val="20"/>
                <w:lang w:val="en-GB"/>
              </w:rPr>
              <w:t xml:space="preserve">Kolb, Whishaw &amp; </w:t>
            </w:r>
            <w:proofErr w:type="spellStart"/>
            <w:r w:rsidRPr="00C12A59">
              <w:rPr>
                <w:rFonts w:ascii="Cambria" w:hAnsi="Cambria"/>
                <w:bCs/>
                <w:color w:val="000000"/>
                <w:sz w:val="20"/>
                <w:szCs w:val="20"/>
                <w:lang w:val="en-GB"/>
              </w:rPr>
              <w:t>Teskey</w:t>
            </w:r>
            <w:proofErr w:type="spellEnd"/>
            <w:r w:rsidRPr="00C12A59">
              <w:rPr>
                <w:rFonts w:ascii="Cambria" w:hAnsi="Cambria"/>
                <w:bCs/>
                <w:color w:val="000000"/>
                <w:sz w:val="20"/>
                <w:szCs w:val="20"/>
                <w:lang w:val="en-GB"/>
              </w:rPr>
              <w:t xml:space="preserve"> (2016): An Introduction to Brain and </w:t>
            </w:r>
            <w:proofErr w:type="spellStart"/>
            <w:r w:rsidRPr="00C12A59">
              <w:rPr>
                <w:rFonts w:ascii="Cambria" w:hAnsi="Cambria"/>
                <w:bCs/>
                <w:color w:val="000000"/>
                <w:sz w:val="20"/>
                <w:szCs w:val="20"/>
                <w:lang w:val="en-GB"/>
              </w:rPr>
              <w:t>Behavior</w:t>
            </w:r>
            <w:proofErr w:type="spellEnd"/>
            <w:r w:rsidRPr="00C12A59">
              <w:rPr>
                <w:rFonts w:ascii="Cambria" w:hAnsi="Cambria"/>
                <w:bCs/>
                <w:color w:val="000000"/>
                <w:sz w:val="20"/>
                <w:szCs w:val="20"/>
                <w:lang w:val="en-GB"/>
              </w:rPr>
              <w:t xml:space="preserve"> (5</w:t>
            </w:r>
            <w:r w:rsidRPr="00C12A59">
              <w:rPr>
                <w:rFonts w:ascii="Cambria" w:hAnsi="Cambria"/>
                <w:bCs/>
                <w:color w:val="000000"/>
                <w:sz w:val="20"/>
                <w:szCs w:val="20"/>
                <w:vertAlign w:val="superscript"/>
                <w:lang w:val="en-GB"/>
              </w:rPr>
              <w:t>th</w:t>
            </w:r>
            <w:r w:rsidR="001D6B5D" w:rsidRPr="00C12A59">
              <w:rPr>
                <w:rFonts w:ascii="Cambria" w:hAnsi="Cambria"/>
                <w:bCs/>
                <w:color w:val="000000"/>
                <w:sz w:val="20"/>
                <w:szCs w:val="20"/>
                <w:lang w:val="en-GB"/>
              </w:rPr>
              <w:t xml:space="preserve"> </w:t>
            </w:r>
            <w:r w:rsidRPr="00C12A59">
              <w:rPr>
                <w:rFonts w:ascii="Cambria" w:hAnsi="Cambria"/>
                <w:bCs/>
                <w:color w:val="000000"/>
                <w:sz w:val="20"/>
                <w:szCs w:val="20"/>
                <w:lang w:val="en-GB"/>
              </w:rPr>
              <w:t>ed.), New York, NY: Worth Publishers.</w:t>
            </w:r>
          </w:p>
          <w:p w14:paraId="4FDCE908" w14:textId="77777777" w:rsidR="006639AA" w:rsidRDefault="006639AA" w:rsidP="0014406C">
            <w:pPr>
              <w:pStyle w:val="Default"/>
              <w:jc w:val="both"/>
            </w:pPr>
          </w:p>
          <w:p w14:paraId="4389DEB7" w14:textId="7E1CADCD" w:rsidR="00D77F9F" w:rsidRPr="00026341" w:rsidRDefault="006639AA" w:rsidP="00026341">
            <w:pPr>
              <w:pStyle w:val="Default"/>
              <w:jc w:val="both"/>
            </w:pPr>
            <w:r w:rsidRPr="006403CB">
              <w:rPr>
                <w:rFonts w:ascii="Cambria" w:hAnsi="Cambria" w:cs="Arial"/>
                <w:i/>
                <w:sz w:val="16"/>
                <w:szCs w:val="16"/>
                <w:lang w:val="en-GB"/>
              </w:rPr>
              <w:t>Related academic journals:</w:t>
            </w:r>
          </w:p>
          <w:p w14:paraId="7AA97898"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Biological psychiatry. Cognitive neuroscience and neuroimaging (Elsevier)</w:t>
            </w:r>
          </w:p>
          <w:p w14:paraId="479BC6CB"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Cognitive, affective &amp; behavioral neuroscience (Springer)</w:t>
            </w:r>
          </w:p>
          <w:p w14:paraId="45992745"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Cognitive neuroscience (Taylor &amp; Francis)</w:t>
            </w:r>
          </w:p>
          <w:p w14:paraId="0EC54323"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Developmental cognitive neuroscience (Elsevier)</w:t>
            </w:r>
          </w:p>
          <w:p w14:paraId="4A95F745"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Journal of cognitive neuroscience (MIT Press)</w:t>
            </w:r>
          </w:p>
          <w:p w14:paraId="11D5C8EE" w14:textId="77777777" w:rsidR="005D578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Social cognitive and affective neuroscience (Oxford University Press)</w:t>
            </w:r>
          </w:p>
          <w:p w14:paraId="54973446" w14:textId="7B45088A" w:rsidR="005D23EB" w:rsidRPr="00C12A59" w:rsidRDefault="00D77F9F" w:rsidP="00F92528">
            <w:pPr>
              <w:numPr>
                <w:ilvl w:val="0"/>
                <w:numId w:val="3"/>
              </w:numPr>
              <w:jc w:val="both"/>
              <w:rPr>
                <w:rFonts w:ascii="Cambria" w:hAnsi="Cambria"/>
                <w:sz w:val="20"/>
                <w:szCs w:val="20"/>
              </w:rPr>
            </w:pPr>
            <w:r w:rsidRPr="00C12A59">
              <w:rPr>
                <w:rFonts w:ascii="Cambria" w:hAnsi="Cambria"/>
                <w:sz w:val="20"/>
                <w:szCs w:val="20"/>
              </w:rPr>
              <w:t>Social neuroscience (Routledge)</w:t>
            </w:r>
          </w:p>
          <w:p w14:paraId="47BD4DB3" w14:textId="77777777" w:rsidR="005D23EB" w:rsidRPr="006403CB" w:rsidRDefault="005D23EB" w:rsidP="00C822F5">
            <w:pPr>
              <w:jc w:val="both"/>
              <w:rPr>
                <w:rFonts w:ascii="Cambria" w:hAnsi="Cambria" w:cs="Arial"/>
                <w:b/>
                <w:lang w:val="en-GB"/>
              </w:rPr>
            </w:pPr>
          </w:p>
        </w:tc>
      </w:tr>
      <w:bookmarkEnd w:id="0"/>
    </w:tbl>
    <w:p w14:paraId="674EC827" w14:textId="77777777" w:rsidR="005D23EB" w:rsidRPr="006403CB" w:rsidRDefault="005D23EB" w:rsidP="00836326"/>
    <w:sectPr w:rsidR="005D23EB" w:rsidRPr="006403CB"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43254" w14:textId="77777777" w:rsidR="00F7250F" w:rsidRDefault="00F7250F">
      <w:r>
        <w:separator/>
      </w:r>
    </w:p>
  </w:endnote>
  <w:endnote w:type="continuationSeparator" w:id="0">
    <w:p w14:paraId="78838C25" w14:textId="77777777" w:rsidR="00F7250F" w:rsidRDefault="00F7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A4FC" w14:textId="77777777" w:rsidR="00F7250F" w:rsidRDefault="00F7250F">
      <w:r>
        <w:separator/>
      </w:r>
    </w:p>
  </w:footnote>
  <w:footnote w:type="continuationSeparator" w:id="0">
    <w:p w14:paraId="2E841CA4" w14:textId="77777777" w:rsidR="00F7250F" w:rsidRDefault="00F7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E1AA" w14:textId="77777777" w:rsidR="005D23EB" w:rsidRDefault="006B4E30">
    <w:pPr>
      <w:pStyle w:val="Header"/>
      <w:framePr w:wrap="around" w:vAnchor="text" w:hAnchor="margin" w:xAlign="right" w:y="1"/>
      <w:rPr>
        <w:rStyle w:val="PageNumber"/>
      </w:rPr>
    </w:pPr>
    <w:r>
      <w:rPr>
        <w:rStyle w:val="PageNumber"/>
      </w:rPr>
      <w:fldChar w:fldCharType="begin"/>
    </w:r>
    <w:r w:rsidR="005D23EB">
      <w:rPr>
        <w:rStyle w:val="PageNumber"/>
      </w:rPr>
      <w:instrText xml:space="preserve">PAGE  </w:instrText>
    </w:r>
    <w:r>
      <w:rPr>
        <w:rStyle w:val="PageNumber"/>
      </w:rPr>
      <w:fldChar w:fldCharType="end"/>
    </w:r>
  </w:p>
  <w:p w14:paraId="360632EA" w14:textId="77777777" w:rsidR="005D23EB" w:rsidRDefault="005D2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B29"/>
    <w:multiLevelType w:val="hybridMultilevel"/>
    <w:tmpl w:val="FAB229EC"/>
    <w:lvl w:ilvl="0" w:tplc="A5AE82FA">
      <w:numFmt w:val="bullet"/>
      <w:lvlText w:val="-"/>
      <w:lvlJc w:val="left"/>
      <w:pPr>
        <w:ind w:left="1440" w:hanging="360"/>
      </w:pPr>
      <w:rPr>
        <w:rFonts w:ascii="Cambria" w:eastAsia="Times New Roman" w:hAnsi="Cambria" w:cs="Times New Roman" w:hint="default"/>
        <w:i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2C2292"/>
    <w:multiLevelType w:val="hybridMultilevel"/>
    <w:tmpl w:val="ED882A20"/>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F6C4D"/>
    <w:multiLevelType w:val="hybridMultilevel"/>
    <w:tmpl w:val="4B92B3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27A8D"/>
    <w:multiLevelType w:val="hybridMultilevel"/>
    <w:tmpl w:val="6FC680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92CA4"/>
    <w:multiLevelType w:val="hybridMultilevel"/>
    <w:tmpl w:val="A4D62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0A7A"/>
    <w:rsid w:val="00011899"/>
    <w:rsid w:val="00012287"/>
    <w:rsid w:val="0001536E"/>
    <w:rsid w:val="000153D9"/>
    <w:rsid w:val="000205C6"/>
    <w:rsid w:val="00024339"/>
    <w:rsid w:val="00024BCB"/>
    <w:rsid w:val="0002577E"/>
    <w:rsid w:val="00026341"/>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9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878"/>
    <w:rsid w:val="0008519E"/>
    <w:rsid w:val="00090252"/>
    <w:rsid w:val="00090277"/>
    <w:rsid w:val="00091479"/>
    <w:rsid w:val="00091783"/>
    <w:rsid w:val="00091F9F"/>
    <w:rsid w:val="000957CA"/>
    <w:rsid w:val="000964E8"/>
    <w:rsid w:val="000A258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54C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06C"/>
    <w:rsid w:val="00144568"/>
    <w:rsid w:val="0014708D"/>
    <w:rsid w:val="0014716A"/>
    <w:rsid w:val="0015270C"/>
    <w:rsid w:val="00155ADD"/>
    <w:rsid w:val="00155C50"/>
    <w:rsid w:val="001565BF"/>
    <w:rsid w:val="00157A9F"/>
    <w:rsid w:val="00161BCF"/>
    <w:rsid w:val="00161BFB"/>
    <w:rsid w:val="0016225C"/>
    <w:rsid w:val="00163C8C"/>
    <w:rsid w:val="00164080"/>
    <w:rsid w:val="00165358"/>
    <w:rsid w:val="001666BA"/>
    <w:rsid w:val="00167BF7"/>
    <w:rsid w:val="00167DF1"/>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C7883"/>
    <w:rsid w:val="001D06B9"/>
    <w:rsid w:val="001D11D9"/>
    <w:rsid w:val="001D2E43"/>
    <w:rsid w:val="001D3609"/>
    <w:rsid w:val="001D6B5D"/>
    <w:rsid w:val="001E191C"/>
    <w:rsid w:val="001E224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8A1"/>
    <w:rsid w:val="00220BCB"/>
    <w:rsid w:val="00222F35"/>
    <w:rsid w:val="00225396"/>
    <w:rsid w:val="00231676"/>
    <w:rsid w:val="00231A1F"/>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9E4"/>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013A"/>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560"/>
    <w:rsid w:val="003A11F9"/>
    <w:rsid w:val="003A2BB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F73"/>
    <w:rsid w:val="003E49B7"/>
    <w:rsid w:val="003E5157"/>
    <w:rsid w:val="003E51B2"/>
    <w:rsid w:val="003E55FF"/>
    <w:rsid w:val="003E5B69"/>
    <w:rsid w:val="003E60B5"/>
    <w:rsid w:val="003F02AB"/>
    <w:rsid w:val="003F20DC"/>
    <w:rsid w:val="003F5EF6"/>
    <w:rsid w:val="003F6949"/>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D04"/>
    <w:rsid w:val="00457F58"/>
    <w:rsid w:val="00460312"/>
    <w:rsid w:val="00460C82"/>
    <w:rsid w:val="00460EF8"/>
    <w:rsid w:val="00462380"/>
    <w:rsid w:val="00465811"/>
    <w:rsid w:val="00466770"/>
    <w:rsid w:val="00472734"/>
    <w:rsid w:val="00473C87"/>
    <w:rsid w:val="004740B9"/>
    <w:rsid w:val="00477325"/>
    <w:rsid w:val="00477944"/>
    <w:rsid w:val="00477B9C"/>
    <w:rsid w:val="00480E86"/>
    <w:rsid w:val="00483497"/>
    <w:rsid w:val="00483ABF"/>
    <w:rsid w:val="00484ADB"/>
    <w:rsid w:val="00485AB4"/>
    <w:rsid w:val="00485DC2"/>
    <w:rsid w:val="0049018B"/>
    <w:rsid w:val="0049055C"/>
    <w:rsid w:val="00490587"/>
    <w:rsid w:val="00490903"/>
    <w:rsid w:val="00492638"/>
    <w:rsid w:val="00495C32"/>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A46"/>
    <w:rsid w:val="00514D7F"/>
    <w:rsid w:val="00522EE9"/>
    <w:rsid w:val="005231D3"/>
    <w:rsid w:val="00523D13"/>
    <w:rsid w:val="00523E2C"/>
    <w:rsid w:val="00526739"/>
    <w:rsid w:val="00526CF1"/>
    <w:rsid w:val="00526E51"/>
    <w:rsid w:val="005314D4"/>
    <w:rsid w:val="00532B1C"/>
    <w:rsid w:val="00533996"/>
    <w:rsid w:val="00534C2C"/>
    <w:rsid w:val="00536B09"/>
    <w:rsid w:val="005400E6"/>
    <w:rsid w:val="00540C82"/>
    <w:rsid w:val="005410F5"/>
    <w:rsid w:val="00546047"/>
    <w:rsid w:val="005464A0"/>
    <w:rsid w:val="00552661"/>
    <w:rsid w:val="00553D55"/>
    <w:rsid w:val="00555053"/>
    <w:rsid w:val="00555E43"/>
    <w:rsid w:val="005576D8"/>
    <w:rsid w:val="005579B7"/>
    <w:rsid w:val="00560B00"/>
    <w:rsid w:val="00561B2C"/>
    <w:rsid w:val="00562CCC"/>
    <w:rsid w:val="00564A87"/>
    <w:rsid w:val="005653AC"/>
    <w:rsid w:val="005655E4"/>
    <w:rsid w:val="00565796"/>
    <w:rsid w:val="005667DA"/>
    <w:rsid w:val="00570C51"/>
    <w:rsid w:val="005712F1"/>
    <w:rsid w:val="0057137E"/>
    <w:rsid w:val="0057266B"/>
    <w:rsid w:val="00573222"/>
    <w:rsid w:val="00576F02"/>
    <w:rsid w:val="005773B3"/>
    <w:rsid w:val="00580EB3"/>
    <w:rsid w:val="00581298"/>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271A"/>
    <w:rsid w:val="005D3260"/>
    <w:rsid w:val="005D3BD0"/>
    <w:rsid w:val="005D578B"/>
    <w:rsid w:val="005D64AF"/>
    <w:rsid w:val="005E096A"/>
    <w:rsid w:val="005E3207"/>
    <w:rsid w:val="005E3C04"/>
    <w:rsid w:val="005E3E18"/>
    <w:rsid w:val="005E4CDD"/>
    <w:rsid w:val="005E670E"/>
    <w:rsid w:val="005F1D7B"/>
    <w:rsid w:val="00600104"/>
    <w:rsid w:val="0060443B"/>
    <w:rsid w:val="00605202"/>
    <w:rsid w:val="00605EBA"/>
    <w:rsid w:val="00606244"/>
    <w:rsid w:val="00606296"/>
    <w:rsid w:val="00606935"/>
    <w:rsid w:val="00607285"/>
    <w:rsid w:val="00607F29"/>
    <w:rsid w:val="006122F8"/>
    <w:rsid w:val="0061373A"/>
    <w:rsid w:val="00615595"/>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B4E30"/>
    <w:rsid w:val="006C1F50"/>
    <w:rsid w:val="006C2E14"/>
    <w:rsid w:val="006C6543"/>
    <w:rsid w:val="006C6820"/>
    <w:rsid w:val="006C6950"/>
    <w:rsid w:val="006C6B65"/>
    <w:rsid w:val="006C6BE9"/>
    <w:rsid w:val="006C7193"/>
    <w:rsid w:val="006D1E2E"/>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0FA1"/>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1EB4"/>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00F"/>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1EDB"/>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4740"/>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4DE"/>
    <w:rsid w:val="008A7A6C"/>
    <w:rsid w:val="008B2E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B69"/>
    <w:rsid w:val="00945FB5"/>
    <w:rsid w:val="00946979"/>
    <w:rsid w:val="00947099"/>
    <w:rsid w:val="00947CDE"/>
    <w:rsid w:val="009501E8"/>
    <w:rsid w:val="00952678"/>
    <w:rsid w:val="00955CCB"/>
    <w:rsid w:val="00956FDE"/>
    <w:rsid w:val="009644E3"/>
    <w:rsid w:val="00964DA1"/>
    <w:rsid w:val="0096523C"/>
    <w:rsid w:val="00966515"/>
    <w:rsid w:val="00966842"/>
    <w:rsid w:val="00966C4D"/>
    <w:rsid w:val="00966E25"/>
    <w:rsid w:val="00967F41"/>
    <w:rsid w:val="00967FD1"/>
    <w:rsid w:val="00970592"/>
    <w:rsid w:val="00971DBD"/>
    <w:rsid w:val="009722E9"/>
    <w:rsid w:val="009754DE"/>
    <w:rsid w:val="009800BC"/>
    <w:rsid w:val="0098023E"/>
    <w:rsid w:val="00980D9A"/>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260A"/>
    <w:rsid w:val="009F3A11"/>
    <w:rsid w:val="009F4F94"/>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A88"/>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0B7"/>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440E"/>
    <w:rsid w:val="00AF55D6"/>
    <w:rsid w:val="00B00008"/>
    <w:rsid w:val="00B01560"/>
    <w:rsid w:val="00B03183"/>
    <w:rsid w:val="00B03988"/>
    <w:rsid w:val="00B03B1E"/>
    <w:rsid w:val="00B04153"/>
    <w:rsid w:val="00B10D57"/>
    <w:rsid w:val="00B13106"/>
    <w:rsid w:val="00B1500E"/>
    <w:rsid w:val="00B160B7"/>
    <w:rsid w:val="00B23D40"/>
    <w:rsid w:val="00B245EF"/>
    <w:rsid w:val="00B26563"/>
    <w:rsid w:val="00B30FE0"/>
    <w:rsid w:val="00B32D90"/>
    <w:rsid w:val="00B3321C"/>
    <w:rsid w:val="00B34D0C"/>
    <w:rsid w:val="00B36D17"/>
    <w:rsid w:val="00B374D1"/>
    <w:rsid w:val="00B44F54"/>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349"/>
    <w:rsid w:val="00B75B7D"/>
    <w:rsid w:val="00B76EA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1FE2"/>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A59"/>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57FD"/>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4E5"/>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1617"/>
    <w:rsid w:val="00D3216D"/>
    <w:rsid w:val="00D32832"/>
    <w:rsid w:val="00D366D7"/>
    <w:rsid w:val="00D37304"/>
    <w:rsid w:val="00D40DB8"/>
    <w:rsid w:val="00D41958"/>
    <w:rsid w:val="00D4229B"/>
    <w:rsid w:val="00D429B3"/>
    <w:rsid w:val="00D43079"/>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77F9F"/>
    <w:rsid w:val="00D812A3"/>
    <w:rsid w:val="00D819FF"/>
    <w:rsid w:val="00D85206"/>
    <w:rsid w:val="00D862D5"/>
    <w:rsid w:val="00D905F8"/>
    <w:rsid w:val="00D9383A"/>
    <w:rsid w:val="00D938C4"/>
    <w:rsid w:val="00D9642D"/>
    <w:rsid w:val="00D971F5"/>
    <w:rsid w:val="00D975D7"/>
    <w:rsid w:val="00DA1833"/>
    <w:rsid w:val="00DA4CA5"/>
    <w:rsid w:val="00DA6763"/>
    <w:rsid w:val="00DA76A5"/>
    <w:rsid w:val="00DA7894"/>
    <w:rsid w:val="00DB03E4"/>
    <w:rsid w:val="00DB10CB"/>
    <w:rsid w:val="00DB1170"/>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2DA"/>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E6F"/>
    <w:rsid w:val="00E327E0"/>
    <w:rsid w:val="00E32ACF"/>
    <w:rsid w:val="00E35504"/>
    <w:rsid w:val="00E36729"/>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8CD"/>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50F"/>
    <w:rsid w:val="00F72B38"/>
    <w:rsid w:val="00F73409"/>
    <w:rsid w:val="00F73442"/>
    <w:rsid w:val="00F73D1C"/>
    <w:rsid w:val="00F74983"/>
    <w:rsid w:val="00F74A7C"/>
    <w:rsid w:val="00F753E1"/>
    <w:rsid w:val="00F76508"/>
    <w:rsid w:val="00F7770F"/>
    <w:rsid w:val="00F77AAD"/>
    <w:rsid w:val="00F77CCE"/>
    <w:rsid w:val="00F84158"/>
    <w:rsid w:val="00F92528"/>
    <w:rsid w:val="00F93D32"/>
    <w:rsid w:val="00F952A5"/>
    <w:rsid w:val="00F96C72"/>
    <w:rsid w:val="00FA1BAF"/>
    <w:rsid w:val="00FA38F4"/>
    <w:rsid w:val="00FA5E84"/>
    <w:rsid w:val="00FB074D"/>
    <w:rsid w:val="00FB4EE1"/>
    <w:rsid w:val="00FB5804"/>
    <w:rsid w:val="00FB6134"/>
    <w:rsid w:val="00FB65C4"/>
    <w:rsid w:val="00FB74E7"/>
    <w:rsid w:val="00FC17D9"/>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309D0"/>
  <w15:docId w15:val="{97480E49-7851-415D-909D-97C8312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340"/>
    <w:rPr>
      <w:rFonts w:ascii="Arial" w:hAnsi="Arial" w:cs="Arial"/>
      <w:b/>
      <w:bCs/>
      <w:sz w:val="24"/>
      <w:szCs w:val="24"/>
      <w:lang w:eastAsia="en-US"/>
    </w:rPr>
  </w:style>
  <w:style w:type="character" w:customStyle="1" w:styleId="Heading2Char">
    <w:name w:val="Heading 2 Char"/>
    <w:link w:val="Heading2"/>
    <w:uiPriority w:val="99"/>
    <w:locked/>
    <w:rsid w:val="004520BF"/>
    <w:rPr>
      <w:rFonts w:ascii="Arial" w:hAnsi="Arial" w:cs="Times New Roman"/>
      <w:b/>
      <w:sz w:val="24"/>
      <w:lang w:eastAsia="en-US"/>
    </w:rPr>
  </w:style>
  <w:style w:type="character" w:customStyle="1" w:styleId="Heading3Char">
    <w:name w:val="Heading 3 Char"/>
    <w:link w:val="Heading3"/>
    <w:uiPriority w:val="99"/>
    <w:locked/>
    <w:rsid w:val="00717340"/>
    <w:rPr>
      <w:rFonts w:ascii="Arial" w:hAnsi="Arial" w:cs="Arial"/>
      <w:b/>
      <w:bCs/>
      <w:sz w:val="26"/>
      <w:szCs w:val="26"/>
      <w:lang w:eastAsia="en-US"/>
    </w:rPr>
  </w:style>
  <w:style w:type="character" w:customStyle="1" w:styleId="Heading4Char">
    <w:name w:val="Heading 4 Char"/>
    <w:link w:val="Heading4"/>
    <w:uiPriority w:val="99"/>
    <w:semiHidden/>
    <w:locked/>
    <w:rsid w:val="003B23D7"/>
    <w:rPr>
      <w:rFonts w:ascii="Calibri" w:hAnsi="Calibri" w:cs="Times New Roman"/>
      <w:b/>
      <w:bCs/>
      <w:sz w:val="28"/>
      <w:szCs w:val="28"/>
    </w:rPr>
  </w:style>
  <w:style w:type="character" w:customStyle="1" w:styleId="Heading5Char">
    <w:name w:val="Heading 5 Char"/>
    <w:link w:val="Heading5"/>
    <w:uiPriority w:val="99"/>
    <w:semiHidden/>
    <w:locked/>
    <w:rsid w:val="003B23D7"/>
    <w:rPr>
      <w:rFonts w:ascii="Calibri" w:hAnsi="Calibri" w:cs="Times New Roman"/>
      <w:b/>
      <w:bCs/>
      <w:i/>
      <w:iCs/>
      <w:sz w:val="26"/>
      <w:szCs w:val="26"/>
    </w:rPr>
  </w:style>
  <w:style w:type="character" w:customStyle="1" w:styleId="Heading6Char">
    <w:name w:val="Heading 6 Char"/>
    <w:link w:val="Heading6"/>
    <w:uiPriority w:val="9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link w:val="BodyText"/>
    <w:uiPriority w:val="99"/>
    <w:locked/>
    <w:rsid w:val="004520BF"/>
    <w:rPr>
      <w:rFonts w:cs="Times New Roman"/>
      <w:sz w:val="24"/>
      <w:lang w:eastAsia="en-US"/>
    </w:rPr>
  </w:style>
  <w:style w:type="paragraph" w:styleId="FootnoteText">
    <w:name w:val="footnote text"/>
    <w:basedOn w:val="Normal"/>
    <w:link w:val="FootnoteTextChar"/>
    <w:uiPriority w:val="99"/>
    <w:semiHidden/>
    <w:rsid w:val="0042341E"/>
    <w:rPr>
      <w:sz w:val="20"/>
      <w:szCs w:val="20"/>
    </w:rPr>
  </w:style>
  <w:style w:type="character" w:customStyle="1" w:styleId="FootnoteTextChar">
    <w:name w:val="Footnote Text Char"/>
    <w:link w:val="FootnoteText"/>
    <w:uiPriority w:val="99"/>
    <w:semiHidden/>
    <w:locked/>
    <w:rsid w:val="00717340"/>
    <w:rPr>
      <w:rFonts w:cs="Times New Roman"/>
      <w:lang w:val="en-US" w:eastAsia="en-US"/>
    </w:rPr>
  </w:style>
  <w:style w:type="character" w:styleId="FootnoteReference">
    <w:name w:val="footnote reference"/>
    <w:uiPriority w:val="99"/>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link w:val="Header"/>
    <w:uiPriority w:val="99"/>
    <w:locked/>
    <w:rsid w:val="00704DB8"/>
    <w:rPr>
      <w:rFonts w:cs="Times New Roman"/>
      <w:sz w:val="24"/>
      <w:szCs w:val="24"/>
      <w:lang w:val="en-US" w:eastAsia="en-US"/>
    </w:rPr>
  </w:style>
  <w:style w:type="character" w:styleId="PageNumber">
    <w:name w:val="page number"/>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link w:val="BodyTextIndent2"/>
    <w:uiPriority w:val="99"/>
    <w:semiHidden/>
    <w:locked/>
    <w:rsid w:val="003B23D7"/>
    <w:rPr>
      <w:rFonts w:cs="Times New Roman"/>
      <w:sz w:val="24"/>
      <w:szCs w:val="24"/>
    </w:rPr>
  </w:style>
  <w:style w:type="paragraph" w:styleId="TOC1">
    <w:name w:val="toc 1"/>
    <w:basedOn w:val="Normal"/>
    <w:next w:val="Normal"/>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link w:val="BalloonText"/>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CommentReference">
    <w:name w:val="annotation reference"/>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link w:val="CommentSubject"/>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Emphasis">
    <w:name w:val="Emphasis"/>
    <w:uiPriority w:val="99"/>
    <w:qFormat/>
    <w:locked/>
    <w:rsid w:val="00C210BA"/>
    <w:rPr>
      <w:rFonts w:cs="Times New Roman"/>
      <w:i/>
      <w:iCs/>
    </w:rPr>
  </w:style>
  <w:style w:type="character" w:styleId="Strong">
    <w:name w:val="Strong"/>
    <w:uiPriority w:val="99"/>
    <w:qFormat/>
    <w:locked/>
    <w:rsid w:val="00305870"/>
    <w:rPr>
      <w:rFonts w:cs="Times New Roman"/>
      <w:b/>
      <w:bCs/>
    </w:rPr>
  </w:style>
  <w:style w:type="character" w:styleId="FollowedHyperlink">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val="en-US"/>
    </w:rPr>
  </w:style>
  <w:style w:type="character" w:styleId="UnresolvedMention">
    <w:name w:val="Unresolved Mention"/>
    <w:uiPriority w:val="99"/>
    <w:semiHidden/>
    <w:unhideWhenUsed/>
    <w:rsid w:val="003A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urse.uoi.gr/enrol/index.php?id=1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1016</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ΛΕΥΚΟΘΕΑ-ΒΑΣΙΛΙΚΗ ΑΝΔΡΕΟΥ</cp:lastModifiedBy>
  <cp:revision>54</cp:revision>
  <cp:lastPrinted>2014-04-24T14:33:00Z</cp:lastPrinted>
  <dcterms:created xsi:type="dcterms:W3CDTF">2017-03-31T18:23:00Z</dcterms:created>
  <dcterms:modified xsi:type="dcterms:W3CDTF">2020-07-30T03:17:00Z</dcterms:modified>
</cp:coreProperties>
</file>